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3F3" w:rsidRPr="000870B6" w:rsidRDefault="00BF03F3" w:rsidP="000870B6">
      <w:pPr>
        <w:shd w:val="clear" w:color="auto" w:fill="F0F0F0"/>
        <w:spacing w:before="100" w:beforeAutospacing="1" w:after="100" w:afterAutospacing="1" w:line="240" w:lineRule="auto"/>
        <w:outlineLvl w:val="0"/>
        <w:rPr>
          <w:b/>
          <w:bCs/>
          <w:color w:val="333333"/>
          <w:kern w:val="36"/>
          <w:sz w:val="36"/>
          <w:szCs w:val="36"/>
          <w:lang w:eastAsia="vi-VN"/>
        </w:rPr>
      </w:pPr>
      <w:r w:rsidRPr="000870B6">
        <w:rPr>
          <w:b/>
          <w:bCs/>
          <w:color w:val="333333"/>
          <w:kern w:val="36"/>
          <w:sz w:val="36"/>
          <w:szCs w:val="36"/>
          <w:lang w:eastAsia="vi-VN"/>
        </w:rPr>
        <w:t>Đề án tuyển sinh của Trường Cao đẳng Công nghệ Viettronics</w:t>
      </w:r>
    </w:p>
    <w:p w:rsidR="00BF03F3" w:rsidRPr="000870B6" w:rsidRDefault="00BF03F3" w:rsidP="000870B6">
      <w:pPr>
        <w:shd w:val="clear" w:color="auto" w:fill="F0F0F0"/>
        <w:spacing w:before="100" w:beforeAutospacing="1" w:after="150" w:line="300" w:lineRule="atLeast"/>
        <w:jc w:val="center"/>
        <w:rPr>
          <w:color w:val="333333"/>
          <w:sz w:val="21"/>
          <w:szCs w:val="21"/>
          <w:lang w:eastAsia="vi-VN"/>
        </w:rPr>
      </w:pPr>
      <w:r w:rsidRPr="004B0328">
        <w:rPr>
          <w:noProof/>
          <w:color w:val="333333"/>
          <w:sz w:val="21"/>
          <w:szCs w:val="21"/>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Đề án tuyển sinh của Trường Cao đẳng Công nghệ Viettronics " style="width:375pt;height:269.25pt;visibility:visible">
            <v:imagedata r:id="rId4" o:title=""/>
          </v:shape>
        </w:pict>
      </w:r>
    </w:p>
    <w:p w:rsidR="00BF03F3" w:rsidRPr="000870B6" w:rsidRDefault="00BF03F3" w:rsidP="000870B6">
      <w:pPr>
        <w:shd w:val="clear" w:color="auto" w:fill="F0F0F0"/>
        <w:spacing w:after="150" w:line="300" w:lineRule="atLeast"/>
        <w:rPr>
          <w:b/>
          <w:bCs/>
          <w:color w:val="333333"/>
          <w:sz w:val="21"/>
          <w:szCs w:val="21"/>
          <w:lang w:eastAsia="vi-VN"/>
        </w:rPr>
      </w:pPr>
      <w:r w:rsidRPr="000870B6">
        <w:rPr>
          <w:b/>
          <w:bCs/>
          <w:color w:val="333333"/>
          <w:sz w:val="21"/>
          <w:szCs w:val="21"/>
          <w:lang w:eastAsia="vi-VN"/>
        </w:rPr>
        <w:t>GD&amp;TĐ - Dưới đây là Đề án tuyển sinh của Trường Cao đẳng Công nghệ Viettronics. Mời bạn đọc quan tâm nghiên cứu và góp ý</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b/>
          <w:bCs/>
          <w:color w:val="333333"/>
          <w:sz w:val="21"/>
          <w:szCs w:val="21"/>
          <w:lang w:eastAsia="vi-VN"/>
        </w:rPr>
        <w:t>ĐỀ ÁN TUYỂN SINH NĂM 2014</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b/>
          <w:bCs/>
          <w:color w:val="333333"/>
          <w:sz w:val="21"/>
          <w:szCs w:val="21"/>
          <w:lang w:eastAsia="vi-VN"/>
        </w:rPr>
        <w:t>CỦA TRƯỜNG CAO ĐẲNG CÔNG NGHỆ VIETTRONICS</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I. CƠ SỞ PHÁP LÝ, MỤC ĐÍCH VÀ NGUYÊN TẮC LỰA CHỌN PHƯƠNG ÁN TUYỂN SINH</w:t>
      </w:r>
    </w:p>
    <w:p w:rsidR="00BF03F3" w:rsidRPr="000870B6" w:rsidRDefault="00BF03F3" w:rsidP="000870B6">
      <w:pPr>
        <w:shd w:val="clear" w:color="auto" w:fill="FFFFFF"/>
        <w:spacing w:before="60" w:after="0" w:line="315" w:lineRule="atLeast"/>
        <w:jc w:val="both"/>
        <w:rPr>
          <w:color w:val="333333"/>
          <w:sz w:val="21"/>
          <w:szCs w:val="21"/>
          <w:lang w:eastAsia="vi-VN"/>
        </w:rPr>
      </w:pPr>
      <w:r w:rsidRPr="000870B6">
        <w:rPr>
          <w:b/>
          <w:bCs/>
          <w:color w:val="333333"/>
          <w:sz w:val="21"/>
          <w:szCs w:val="21"/>
          <w:lang w:eastAsia="vi-VN"/>
        </w:rPr>
        <w:t>  1. Cơ sở pháp lý</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Luật Giáo dục năm 2005, sửa đổi bổ sung năm 2009;</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Luật Giáo dục Đại học;</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Quyết định số 221/2005/QĐ-TTg ngày 9 tháng 9 năm 2005 của Thủ tướng Chính phủ về việc xây dựng Chương trình Quốc gia phát triển nhân lực đến năm 2020;</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Quyết định số 711/QĐ-TTg ngày 13 tháng 6 năm 2012 của Thủ tướng Chính phủ phê duyệt "Chiến lược phát triển giáo dục 2011 - 2020".</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Nghị quyết số 29-NQ/TW ngày 4 tháng 11 năm 2013 của Ban chấp hành Trung ương Đảng (Khóa XI) về “Đổi mới căn bản và toàn diện giáo dục và đào tạo, đáp ứng yêu cầu công nghiệp hóa, hiện đại hóa trong điều kiện kinh tế thị trường định hướng xã hội chủ nghĩa và hội nhập quốc tế”.</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Chỉ thị của Bộ trưởng Bộ GD-ĐT về nhiệm vụ trọng tâm của giáo dục đại học năm học 2011-2012;</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Công văn số 2955 /KTKĐCLGD ngày 10 tháng 12 năm 2013 của Bộ GD-ĐT về việc tuyển sinh riêng vào đại học và cao đẳng hệ chính quy;</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Dự thảo Quy định về tuyển sinh đại học và cao đẳng hệ chính quy giai đoạn 2014-2016 ngày 2 tháng 1 năm 2014 của Bộ GD-ĐT,</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  2. Mục đích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Nhà trường tự chủ, tự chịu trách nhiệm trong việc lựa chọn phương thức tuyển sinh phù hợp với quy định của Luật Giáo dục và các văn bản hướng dẫn của Bộ Giáo dục và Đào tạo.</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Bảo đảm chất lượng học sinh được tuyển chọn vào trường phù hợp với ngành đào tạo, đặc điểm và mục tiêu đào tạo của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Mở rộng cơ hội học tập, đáp ứng nhu cầu của người học.</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Tạo thuận lợi tối đa cho thí sinh tham gia xét tuyển và tăng cơ hội cho các thí sinh có năng lực phù hợp với các ngành đào tạo của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     3. Nguyên tắc</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Đổi mới công tác tuyển sinh phải phù hợp với quy định của Luật Giáo dục, Luật Giáo dục đại học, Chiến lược phát triển giáo dục, Chương trình đổi mới giáo dục đại học và các văn bản hướng dẫn của Bộ Giáo dục và Đào tạo về giáo dục và đào tạo</w:t>
      </w:r>
    </w:p>
    <w:p w:rsidR="00BF03F3" w:rsidRPr="000870B6" w:rsidRDefault="00BF03F3" w:rsidP="000870B6">
      <w:pPr>
        <w:shd w:val="clear" w:color="auto" w:fill="F0F0F0"/>
        <w:spacing w:before="60" w:after="0" w:line="315" w:lineRule="atLeast"/>
        <w:ind w:left="578"/>
        <w:jc w:val="both"/>
        <w:rPr>
          <w:color w:val="333333"/>
          <w:sz w:val="21"/>
          <w:szCs w:val="21"/>
          <w:lang w:eastAsia="vi-VN"/>
        </w:rPr>
      </w:pPr>
      <w:r w:rsidRPr="000870B6">
        <w:rPr>
          <w:color w:val="333333"/>
          <w:sz w:val="21"/>
          <w:szCs w:val="21"/>
          <w:lang w:eastAsia="vi-VN"/>
        </w:rPr>
        <w:t>  - Tổ chức tuyển sinh bảo đảm công bằng, công khai, minh bạch trong tuyển sinh của Trường.</w:t>
      </w:r>
    </w:p>
    <w:p w:rsidR="00BF03F3" w:rsidRPr="000870B6" w:rsidRDefault="00BF03F3" w:rsidP="000870B6">
      <w:pPr>
        <w:shd w:val="clear" w:color="auto" w:fill="F0F0F0"/>
        <w:spacing w:before="60" w:after="0" w:line="315" w:lineRule="atLeast"/>
        <w:ind w:left="578"/>
        <w:jc w:val="both"/>
        <w:rPr>
          <w:color w:val="333333"/>
          <w:sz w:val="21"/>
          <w:szCs w:val="21"/>
          <w:lang w:eastAsia="vi-VN"/>
        </w:rPr>
      </w:pPr>
      <w:r w:rsidRPr="000870B6">
        <w:rPr>
          <w:color w:val="333333"/>
          <w:sz w:val="21"/>
          <w:szCs w:val="21"/>
          <w:lang w:eastAsia="vi-VN"/>
        </w:rPr>
        <w:t>- Đảm bảo chất lượng và chỉ tiêu tuyển sinh với các ngành đào tạo;</w:t>
      </w:r>
    </w:p>
    <w:p w:rsidR="00BF03F3" w:rsidRPr="000870B6" w:rsidRDefault="00BF03F3" w:rsidP="000870B6">
      <w:pPr>
        <w:shd w:val="clear" w:color="auto" w:fill="F0F0F0"/>
        <w:spacing w:before="60" w:after="0" w:line="315" w:lineRule="atLeast"/>
        <w:ind w:left="578"/>
        <w:jc w:val="both"/>
        <w:rPr>
          <w:color w:val="333333"/>
          <w:sz w:val="21"/>
          <w:szCs w:val="21"/>
          <w:lang w:eastAsia="vi-VN"/>
        </w:rPr>
      </w:pPr>
      <w:r w:rsidRPr="000870B6">
        <w:rPr>
          <w:color w:val="333333"/>
          <w:sz w:val="21"/>
          <w:szCs w:val="21"/>
          <w:lang w:eastAsia="vi-VN"/>
        </w:rPr>
        <w:t>- Phù hợp với các điều kiện về nguồn lực con người và cơ sở vật chất của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II. PHƯƠNG ÁN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1. Phương thức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Năm 2014, Trường Cao đẳng Công nghệ Viettronics tuyển sinh theo hình thức xét tuyển theo 2 phương thức: </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Phương thức 1:</w:t>
      </w:r>
      <w:r w:rsidRPr="000870B6">
        <w:rPr>
          <w:color w:val="333333"/>
          <w:sz w:val="21"/>
          <w:szCs w:val="21"/>
          <w:lang w:eastAsia="vi-VN"/>
        </w:rPr>
        <w:t>  Xét tuyển dựa vào kết quả thi đại học, cao đẳng hệ chính quy theo đề thi chung của Bộ GD-ĐT năm 2014</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Phương thức 2:</w:t>
      </w:r>
      <w:r w:rsidRPr="000870B6">
        <w:rPr>
          <w:color w:val="333333"/>
          <w:sz w:val="21"/>
          <w:szCs w:val="21"/>
          <w:lang w:eastAsia="vi-VN"/>
        </w:rPr>
        <w:t> Xét tuyển thí sinh tốt nghiệp THPT/THBT dựa vào kết quả học tập bậc trung học phổ thông.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1.1. Đối với phương thức xét tuyển dựa vào kết quả thi đại học, cao đẳng hệ chính qui theo đề thi chung của Bộ Giáo dục và Đào tạo. </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1.1.1. Tiêu chí xét tuyển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Đối với các thí sinh đăng ký xét tuyển dựa vào kết quả thi đại học, cao đẳng hệ chính quy theo đề thi chung của Bộ Giáo dục và Đào tạo các khối: A, A1,C, D (Từ D1 đến D4), Trường Cao đẳng Công nghệ Viettronics xét tuyển theo Quy chế tuyển sinh Đại học, cao đẳng và các văn bản hướng dẫn của Bộ Giáo dục và Đào tạo.</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Điểm sàn xét tuyển đối với thí sinh đăng ký xét tuyển dựa vào kết quả thi tuyển sinh Đại học, cao đẳng theo đề thi chung của Bộ Giáo dục và Đào tạo là điểm sàn do Bộ Giáo dục và Đào tạo qui định theo Quy chế tuyển sinh Đại học, Cao đẳng của Bộ Giáo dục và Đào tạo.</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1.1.2. Chỉ tiêu và ngành học</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Trường Cao đẳng công nghệ Viettronics dự kiến dành 510 chỉ tiêu (chiếm 50% tổng chỉ tiêu) để xét tuyển bậc cao đẳng dựa vào kết quả thi đại học, cao đẳng hệ chính quy theo đề thi chung của Bộ GD-ĐT.</w:t>
      </w:r>
    </w:p>
    <w:p w:rsidR="00BF03F3" w:rsidRPr="000870B6" w:rsidRDefault="00BF03F3" w:rsidP="000870B6">
      <w:pPr>
        <w:shd w:val="clear" w:color="auto" w:fill="F0F0F0"/>
        <w:spacing w:before="60" w:after="150" w:line="315" w:lineRule="atLeast"/>
        <w:jc w:val="both"/>
        <w:rPr>
          <w:color w:val="333333"/>
          <w:sz w:val="21"/>
          <w:szCs w:val="21"/>
          <w:lang w:eastAsia="vi-VN"/>
        </w:rPr>
      </w:pPr>
      <w:r w:rsidRPr="000870B6">
        <w:rPr>
          <w:color w:val="333333"/>
          <w:sz w:val="21"/>
          <w:szCs w:val="21"/>
          <w:lang w:eastAsia="vi-VN"/>
        </w:rPr>
        <w:t> </w:t>
      </w:r>
    </w:p>
    <w:tbl>
      <w:tblPr>
        <w:tblW w:w="7500" w:type="dxa"/>
        <w:tblInd w:w="2" w:type="dxa"/>
        <w:tblCellMar>
          <w:left w:w="0" w:type="dxa"/>
          <w:right w:w="0" w:type="dxa"/>
        </w:tblCellMar>
        <w:tblLook w:val="00A0"/>
      </w:tblPr>
      <w:tblGrid>
        <w:gridCol w:w="738"/>
        <w:gridCol w:w="2916"/>
        <w:gridCol w:w="2872"/>
        <w:gridCol w:w="974"/>
      </w:tblGrid>
      <w:tr w:rsidR="00BF03F3" w:rsidRPr="004B0328">
        <w:trPr>
          <w:trHeight w:val="716"/>
        </w:trPr>
        <w:tc>
          <w:tcPr>
            <w:tcW w:w="8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TT</w:t>
            </w:r>
          </w:p>
        </w:tc>
        <w:tc>
          <w:tcPr>
            <w:tcW w:w="38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TÊN NGÀNH</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TÊN CHUYÊN NGÀNH</w:t>
            </w:r>
          </w:p>
        </w:tc>
        <w:tc>
          <w:tcPr>
            <w:tcW w:w="106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CHỈ TIÊU</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1</w:t>
            </w: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thông tin</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1.Công nghệ phần mềm;</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 Kỹ thuật máy tính và quản trị mạng</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90</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2</w:t>
            </w: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kỹ thuật điện tử, truyền thông</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1.Điện tử viễn thông;</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2.Điện tử Y tế;</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3.Điện tử máy tính.</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60</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3</w:t>
            </w: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kỹ thuật điện, điện tử</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1.Hệ thống điện;</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2. Điện tử công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3. Thiết bị Điện – Điện tử</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60</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4</w:t>
            </w: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kỹ thuật điều khiển và tự động hóa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 Điện tự động công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2.Kỹ thuật đo và tin học công nghiệp</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60</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5</w:t>
            </w: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Quản trị kinh doanh</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 Quản trị doanh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2.Quản trị Marketing;</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 Kinh tế ngoại thương</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60</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6</w:t>
            </w: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Kế toán</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1.Kế toán doanh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 Kế toán hành chính sự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 Kế toán kiểm toán</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90</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7</w:t>
            </w: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Tài chính ngân hàng</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1.Tài chính doanh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 Ngân hàng thương mại</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30</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8</w:t>
            </w: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Việt Nam học</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1.Văn hóa du lịch</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30</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9</w:t>
            </w: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Tiếng Anh</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1.Ngôn ngữ Anh</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30</w:t>
            </w:r>
          </w:p>
        </w:tc>
      </w:tr>
      <w:tr w:rsidR="00BF03F3" w:rsidRPr="004B0328">
        <w:tc>
          <w:tcPr>
            <w:tcW w:w="8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after="0" w:line="240" w:lineRule="auto"/>
              <w:rPr>
                <w:rFonts w:ascii="Times New Roman" w:hAnsi="Times New Roman" w:cs="Times New Roman"/>
                <w:sz w:val="24"/>
                <w:szCs w:val="24"/>
                <w:lang w:eastAsia="vi-VN"/>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Tổng</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062"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510</w:t>
            </w:r>
          </w:p>
        </w:tc>
      </w:tr>
    </w:tbl>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1.1.3. Điều kiện và nguyên tắc xét tuyển:</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Thực hiện theo quy định hiện hành của Bộ GD-ĐT</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i/>
          <w:iCs/>
          <w:color w:val="333333"/>
          <w:sz w:val="21"/>
          <w:szCs w:val="21"/>
          <w:lang w:eastAsia="vi-VN"/>
        </w:rPr>
        <w:t>1.1.4. Lịch tuyển sinh, phương thức đăng ký tuyển sinh, chính sách ưu tiên tuyển sinh và lệ phí tuyển sinh:</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Thực hiện theo quy định hiện hành của Bộ GD-ĐT.</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1.2.</w:t>
      </w:r>
      <w:r w:rsidRPr="000870B6">
        <w:rPr>
          <w:color w:val="333333"/>
          <w:sz w:val="21"/>
          <w:szCs w:val="21"/>
          <w:lang w:eastAsia="vi-VN"/>
        </w:rPr>
        <w:t> </w:t>
      </w:r>
      <w:r w:rsidRPr="000870B6">
        <w:rPr>
          <w:b/>
          <w:bCs/>
          <w:color w:val="333333"/>
          <w:sz w:val="21"/>
          <w:szCs w:val="21"/>
          <w:lang w:eastAsia="vi-VN"/>
        </w:rPr>
        <w:t>Đối với phương thức xét tuyển dựa vào kết quả học tập ở bậc trung học phổ thông.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1.2.1. Tiêu chí xét tuyển: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Đối với thí sinh đăng ký xét tuyển vào Trường Cao đẳng Công nghệ Viettronics dựa vào kết quả học tập ở bậc trung học phổ thông, Trường Cao đẳng Công nghệ Viettronics xét tuyển dựa vào 3 tiêu chí:</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 </w:t>
      </w:r>
      <w:r w:rsidRPr="000870B6">
        <w:rPr>
          <w:i/>
          <w:iCs/>
          <w:color w:val="333333"/>
          <w:sz w:val="21"/>
          <w:szCs w:val="21"/>
          <w:lang w:eastAsia="vi-VN"/>
        </w:rPr>
        <w:t>Tiêu chí 1: </w:t>
      </w:r>
      <w:r w:rsidRPr="000870B6">
        <w:rPr>
          <w:color w:val="333333"/>
          <w:sz w:val="21"/>
          <w:szCs w:val="21"/>
          <w:lang w:eastAsia="vi-VN"/>
        </w:rPr>
        <w:t>Tốt nghiệp THPT/THBT;</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w:t>
      </w:r>
      <w:r w:rsidRPr="000870B6">
        <w:rPr>
          <w:i/>
          <w:iCs/>
          <w:color w:val="333333"/>
          <w:sz w:val="21"/>
          <w:szCs w:val="21"/>
          <w:lang w:eastAsia="vi-VN"/>
        </w:rPr>
        <w:t>Tiêu chí 2:</w:t>
      </w:r>
      <w:r w:rsidRPr="000870B6">
        <w:rPr>
          <w:color w:val="333333"/>
          <w:sz w:val="21"/>
          <w:szCs w:val="21"/>
          <w:lang w:eastAsia="vi-VN"/>
        </w:rPr>
        <w:t> Tổng điểm của 3 môn theo khối thi của 5 học kỳ (gồm: Học kỳ 1 và học kỳ 2 lớp 10; Học kỳ 1 và học kỳ 2 lớp 11; Học kỳ 1 lớp 12) đạt 82,5 điểm trở lên.</w:t>
      </w:r>
    </w:p>
    <w:p w:rsidR="00BF03F3" w:rsidRPr="000870B6" w:rsidRDefault="00BF03F3" w:rsidP="000870B6">
      <w:pPr>
        <w:shd w:val="clear" w:color="auto" w:fill="F0F0F0"/>
        <w:spacing w:before="60" w:after="0" w:line="315" w:lineRule="atLeast"/>
        <w:ind w:left="360"/>
        <w:jc w:val="both"/>
        <w:rPr>
          <w:color w:val="333333"/>
          <w:sz w:val="21"/>
          <w:szCs w:val="21"/>
          <w:lang w:eastAsia="vi-VN"/>
        </w:rPr>
      </w:pPr>
      <w:r w:rsidRPr="000870B6">
        <w:rPr>
          <w:color w:val="333333"/>
          <w:sz w:val="21"/>
          <w:szCs w:val="21"/>
          <w:lang w:eastAsia="vi-VN"/>
        </w:rPr>
        <w:t>+ </w:t>
      </w:r>
      <w:r w:rsidRPr="000870B6">
        <w:rPr>
          <w:i/>
          <w:iCs/>
          <w:color w:val="333333"/>
          <w:sz w:val="21"/>
          <w:szCs w:val="21"/>
          <w:lang w:eastAsia="vi-VN"/>
        </w:rPr>
        <w:t>Tiêu chí 3:</w:t>
      </w:r>
      <w:r w:rsidRPr="000870B6">
        <w:rPr>
          <w:color w:val="333333"/>
          <w:sz w:val="21"/>
          <w:szCs w:val="21"/>
          <w:lang w:eastAsia="vi-VN"/>
        </w:rPr>
        <w:t> Xếp loại hạnh kiểm từ loại Khá trở lên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1.2.2. Chỉ tiêu và ngành học</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Đối với phương thức </w:t>
      </w:r>
      <w:r w:rsidRPr="000870B6">
        <w:rPr>
          <w:b/>
          <w:bCs/>
          <w:color w:val="333333"/>
          <w:sz w:val="21"/>
          <w:szCs w:val="21"/>
          <w:lang w:eastAsia="vi-VN"/>
        </w:rPr>
        <w:t>xét tuyển dựa vào kết quả học tập ở bậc trung học phổ thông Trường dành 510 chỉ tiêu (50% tổng chỉ tiêu) cụ thể với các ngành như sau:</w:t>
      </w:r>
    </w:p>
    <w:p w:rsidR="00BF03F3" w:rsidRPr="000870B6" w:rsidRDefault="00BF03F3" w:rsidP="000870B6">
      <w:pPr>
        <w:shd w:val="clear" w:color="auto" w:fill="F0F0F0"/>
        <w:spacing w:before="60" w:after="150" w:line="315" w:lineRule="atLeast"/>
        <w:ind w:left="284"/>
        <w:jc w:val="both"/>
        <w:rPr>
          <w:color w:val="333333"/>
          <w:sz w:val="21"/>
          <w:szCs w:val="21"/>
          <w:lang w:eastAsia="vi-VN"/>
        </w:rPr>
      </w:pPr>
      <w:r w:rsidRPr="000870B6">
        <w:rPr>
          <w:b/>
          <w:bCs/>
          <w:color w:val="333333"/>
          <w:sz w:val="21"/>
          <w:szCs w:val="21"/>
          <w:lang w:eastAsia="vi-VN"/>
        </w:rPr>
        <w:t> </w:t>
      </w:r>
    </w:p>
    <w:tbl>
      <w:tblPr>
        <w:tblW w:w="7500" w:type="dxa"/>
        <w:tblInd w:w="2" w:type="dxa"/>
        <w:tblCellMar>
          <w:left w:w="0" w:type="dxa"/>
          <w:right w:w="0" w:type="dxa"/>
        </w:tblCellMar>
        <w:tblLook w:val="00A0"/>
      </w:tblPr>
      <w:tblGrid>
        <w:gridCol w:w="661"/>
        <w:gridCol w:w="2643"/>
        <w:gridCol w:w="2920"/>
        <w:gridCol w:w="1276"/>
      </w:tblGrid>
      <w:tr w:rsidR="00BF03F3" w:rsidRPr="004B0328">
        <w:trPr>
          <w:trHeight w:val="716"/>
        </w:trPr>
        <w:tc>
          <w:tcPr>
            <w:tcW w:w="7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TT</w:t>
            </w:r>
          </w:p>
        </w:tc>
        <w:tc>
          <w:tcPr>
            <w:tcW w:w="33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TÊN NGÀNH</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TÊN CHUYÊN NGÀNH</w:t>
            </w:r>
          </w:p>
        </w:tc>
        <w:tc>
          <w:tcPr>
            <w:tcW w:w="1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CHỈ TIÊU</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1</w:t>
            </w: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thông tin</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1.Công nghệ phần mềm;</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 Kỹ thuật máy tính và quản trị mạng</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90</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2</w:t>
            </w: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kỹ thuật điện tử, truyền thông</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1.Điện tử viễn thông;</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2.Điện tử Y tế;</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3.Điện tử máy tính.</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60</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3</w:t>
            </w: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kỹ thuật điện, điện tử</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1.Hệ thống điện;</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2. Điện tử công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3. Thiết bị Điện – Điện tử</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60</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4</w:t>
            </w: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kỹ thuật điều khiển và tự động hóa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 Điện tự động công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2.Kỹ thuật đo và tin học công nghiệp</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60</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5</w:t>
            </w: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Quản trị kinh doanh</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 Quản trị doanh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2.Quản trị Marketing;</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 Kinh tế ngoại thương</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60</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6</w:t>
            </w: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Kế toán</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1.Kế toán doanh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 Kế toán hành chính sự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 Kế toán kiểm toán</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90</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7</w:t>
            </w: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Tài chính ngân hàng</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1.Tài chính doanh nghiệp;</w:t>
            </w:r>
          </w:p>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 Ngân hàng thương mại</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30</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8</w:t>
            </w: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Việt Nam học</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1.Văn hóa du lịch</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30</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9</w:t>
            </w: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Tiếng Anh</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1.Ngôn ngữ Anh</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30</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after="0" w:line="240" w:lineRule="auto"/>
              <w:rPr>
                <w:rFonts w:ascii="Times New Roman" w:hAnsi="Times New Roman" w:cs="Times New Roman"/>
                <w:sz w:val="24"/>
                <w:szCs w:val="24"/>
                <w:lang w:eastAsia="vi-VN"/>
              </w:rPr>
            </w:pPr>
          </w:p>
        </w:tc>
        <w:tc>
          <w:tcPr>
            <w:tcW w:w="3360"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Tổng</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6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6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510</w:t>
            </w:r>
          </w:p>
        </w:tc>
      </w:tr>
    </w:tbl>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1.2.3. Điều kiện và nguyên tắc xét tuyển: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Trường sẽ tổng hợp kết quả điểm những người dự tuyển và so sánh với sàn xét tuyển nhằm lựa chọn những thí sinh đủ điều kiện học tập tại Trường. Trong mỗi đợt xét tuyển, Trường sẽ xác định trúng tuyển theo kết quả từ cao xuống thấp cho đến hết chỉ tiêu đăng ký tuyển sinh của Trường. Người trúng tuyển phải hoàn thành thủ tục nhập học trong thời hạn do Hội đồng tuyển sinh xác định. Quá thời hạn đó, kết quả trúng tuyển sẽ không còn giá trị đối với người đã được thông báo trúng tuyển trừ trường hợp có lý do chính đáng.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1.2.4. Quy trình xét tuyển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a) Hồ sơ xét tuyển gồm:</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Đơn xin xét tuyển (theo mẫu của trường cao đẳng công nghệ Viettronics)</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Học bạ THPT (phô tô công chứng)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Bằng tốt nghiệp hoặc giấy chứng nhận tốt nghiệp THPT tạm thời (phô tô công chứng)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- 02 phong bì dán tem và ghi rõ địa chỉ của người nhận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b) Thời gian, phương thức và địa điểm nhận hồ sơ:</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 Thời gian:</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 </w:t>
      </w:r>
      <w:r w:rsidRPr="000870B6">
        <w:rPr>
          <w:b/>
          <w:bCs/>
          <w:color w:val="333333"/>
          <w:sz w:val="21"/>
          <w:szCs w:val="21"/>
          <w:lang w:eastAsia="vi-VN"/>
        </w:rPr>
        <w:t>Đợt 1: </w:t>
      </w:r>
      <w:r w:rsidRPr="000870B6">
        <w:rPr>
          <w:color w:val="333333"/>
          <w:sz w:val="21"/>
          <w:szCs w:val="21"/>
          <w:lang w:eastAsia="vi-VN"/>
        </w:rPr>
        <w:t>Từ 14/3/2014 – 5/5/2014</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Đối với thí sinh chưa có bằng tốt nghiệp THPT sẽ nộp bổ sung Giấy chứng nhận tốt nghiệp THPT tạm thời (phô tô công chứng) từ ngày 25/6/2014 – 10/07/2014.</w:t>
      </w:r>
    </w:p>
    <w:p w:rsidR="00BF03F3" w:rsidRPr="000870B6" w:rsidRDefault="00BF03F3" w:rsidP="000870B6">
      <w:pPr>
        <w:shd w:val="clear" w:color="auto" w:fill="FFFFFF"/>
        <w:spacing w:before="60" w:after="0" w:line="315" w:lineRule="atLeast"/>
        <w:ind w:left="720"/>
        <w:jc w:val="both"/>
        <w:rPr>
          <w:color w:val="333333"/>
          <w:sz w:val="21"/>
          <w:szCs w:val="21"/>
          <w:lang w:eastAsia="vi-VN"/>
        </w:rPr>
      </w:pPr>
      <w:r w:rsidRPr="000870B6">
        <w:rPr>
          <w:color w:val="333333"/>
          <w:sz w:val="21"/>
          <w:szCs w:val="21"/>
          <w:lang w:eastAsia="vi-VN"/>
        </w:rPr>
        <w:t>- </w:t>
      </w:r>
      <w:r w:rsidRPr="000870B6">
        <w:rPr>
          <w:b/>
          <w:bCs/>
          <w:color w:val="333333"/>
          <w:sz w:val="21"/>
          <w:szCs w:val="21"/>
          <w:lang w:eastAsia="vi-VN"/>
        </w:rPr>
        <w:t>Đợt 2:</w:t>
      </w:r>
      <w:r w:rsidRPr="000870B6">
        <w:rPr>
          <w:color w:val="333333"/>
          <w:sz w:val="21"/>
          <w:szCs w:val="21"/>
          <w:lang w:eastAsia="vi-VN"/>
        </w:rPr>
        <w:t> Từ 15/7/2014 – 15/9/2014</w:t>
      </w:r>
    </w:p>
    <w:p w:rsidR="00BF03F3" w:rsidRPr="000870B6" w:rsidRDefault="00BF03F3" w:rsidP="000870B6">
      <w:pPr>
        <w:shd w:val="clear" w:color="auto" w:fill="FFFFFF"/>
        <w:spacing w:before="60" w:after="0" w:line="315" w:lineRule="atLeast"/>
        <w:ind w:left="720"/>
        <w:jc w:val="both"/>
        <w:rPr>
          <w:color w:val="333333"/>
          <w:sz w:val="21"/>
          <w:szCs w:val="21"/>
          <w:lang w:eastAsia="vi-VN"/>
        </w:rPr>
      </w:pPr>
      <w:r w:rsidRPr="000870B6">
        <w:rPr>
          <w:color w:val="333333"/>
          <w:sz w:val="21"/>
          <w:szCs w:val="21"/>
          <w:lang w:eastAsia="vi-VN"/>
        </w:rPr>
        <w:t>- </w:t>
      </w:r>
      <w:r w:rsidRPr="000870B6">
        <w:rPr>
          <w:b/>
          <w:bCs/>
          <w:color w:val="333333"/>
          <w:sz w:val="21"/>
          <w:szCs w:val="21"/>
          <w:lang w:eastAsia="vi-VN"/>
        </w:rPr>
        <w:t>Đợt 3</w:t>
      </w:r>
      <w:r w:rsidRPr="000870B6">
        <w:rPr>
          <w:color w:val="333333"/>
          <w:sz w:val="21"/>
          <w:szCs w:val="21"/>
          <w:lang w:eastAsia="vi-VN"/>
        </w:rPr>
        <w:t>:Từ 16/9/2014 – 31/10/2014</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 Địa điểm: Phòng Tuyển sinh – Trường Cao đẳng Công nghệ Viettronics, số 118 Cát Bi, Quận Hải An, Hải Phòng.</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 Phương thức:</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  Nộp trực tiếp tại Phòng Tuyển sinh.</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 Gửi phát nhanh qua bưu điện về: Hội đồng tuyển sinh – Trường Cao đẳng Công nghệ Viettronics, số 118 Cát Bi, Quận Hải An, Hải Phòng.</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i/>
          <w:iCs/>
          <w:color w:val="333333"/>
          <w:sz w:val="21"/>
          <w:szCs w:val="21"/>
          <w:lang w:eastAsia="vi-VN"/>
        </w:rPr>
        <w:t>1.2.5. Chính sách ưu tiên và lệ phí xét tuyển:</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 Chính sách ưu tiên: thực hiện theo quy định của Quy chế tuyển sinh đại học và cao đẳng do Bộ GD-ĐT ban hành; thí sinh thuộc diện ưu tiên được cộng điểm ưu tiên theo mức điểm được hưởng vào tổng điểm chung để xét tuyển.</w:t>
      </w:r>
    </w:p>
    <w:p w:rsidR="00BF03F3" w:rsidRPr="000870B6" w:rsidRDefault="00BF03F3" w:rsidP="000870B6">
      <w:pPr>
        <w:shd w:val="clear" w:color="auto" w:fill="FFFFFF"/>
        <w:spacing w:before="60" w:after="100" w:afterAutospacing="1" w:line="315" w:lineRule="atLeast"/>
        <w:jc w:val="both"/>
        <w:rPr>
          <w:color w:val="333333"/>
          <w:sz w:val="21"/>
          <w:szCs w:val="21"/>
          <w:lang w:eastAsia="vi-VN"/>
        </w:rPr>
      </w:pPr>
      <w:r w:rsidRPr="000870B6">
        <w:rPr>
          <w:color w:val="333333"/>
          <w:sz w:val="21"/>
          <w:szCs w:val="21"/>
          <w:lang w:eastAsia="vi-VN"/>
        </w:rPr>
        <w:t>- Lệ phí tuyển sinh: Thực hiện theo qui định hiện hành của Thông tư liên tịch số 25/2013/TTLT-BTC-BGDĐT ngày 8/3/2013 của Liên tịch Bộ Tài chính - Bộ Giáo dục và Đào tạo.</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2. Ưu điểm và hạn chế của phương thức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2.1.  Ưu điểm</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 Sự phù hợp của phương thức tuyển sinh với đặc thù các ngành đào tạo của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Năm 2014, Trường Cao đẳng Công nghệ Viettronics có 9 ngành đào tạo là: Công nghệ thông tin; Công nghệ kỹ thuật điện tử truyển thông; Công nghệ kỹ thuật điện, điện tử; Công nghệ kỹ thuật điều khiển và tự động hóa; Tài chính – Ngân hàng, Quản trị kinh doanh; Kế toán; Việt Nam học và Tiếng Anh. Vì vậy, để có thể theo học được 9 ngành đào tạo này đạt được kết quả tốt nhất thì môn Toán được xem là nền tảng. Trong tất cả các chương trình đào tạo của Trường, Toán đều là môn học cơ sở của ngành và khối ngành. Xuất phát từ những lý do đó, trong các nhóm môn là căn cứ xét tuyển thuộc các khối tuyển sinh (A, A1, C, D) dựa trên kết quả học tập của thí sinh là phù hợp với các ngành đào tạo của Trường.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Việc lấy điểm trung bình chung của các môn theo khối tuyển sinh của 5 học kỳ của các năm học THPT/THBT đòi hỏi học sinh dự tuyển vào Trường phải nỗ lực trong toàn bộ quá trình học THPT/THBT thì mới bảo đảm yêu cầu học tập tại Trường Cao đẳng Công nghệ Viettronics.</w:t>
      </w:r>
    </w:p>
    <w:p w:rsidR="00BF03F3" w:rsidRPr="000870B6" w:rsidRDefault="00BF03F3" w:rsidP="000870B6">
      <w:pPr>
        <w:shd w:val="clear" w:color="auto" w:fill="F0F0F0"/>
        <w:spacing w:before="60" w:after="0" w:line="315" w:lineRule="atLeast"/>
        <w:ind w:left="720"/>
        <w:jc w:val="both"/>
        <w:rPr>
          <w:color w:val="333333"/>
          <w:sz w:val="21"/>
          <w:szCs w:val="21"/>
          <w:lang w:eastAsia="vi-VN"/>
        </w:rPr>
      </w:pPr>
      <w:r w:rsidRPr="000870B6">
        <w:rPr>
          <w:color w:val="333333"/>
          <w:sz w:val="21"/>
          <w:szCs w:val="21"/>
          <w:lang w:eastAsia="vi-VN"/>
        </w:rPr>
        <w:t>-         </w:t>
      </w:r>
      <w:r w:rsidRPr="000870B6">
        <w:rPr>
          <w:i/>
          <w:iCs/>
          <w:color w:val="333333"/>
          <w:sz w:val="21"/>
          <w:szCs w:val="21"/>
          <w:lang w:eastAsia="vi-VN"/>
        </w:rPr>
        <w:t>Sự phù hợp của phương thức tuyển sinh với chương trình giáo dục phổ thông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Tất cả tiêu chí nêu trên để xét tuyển vào Trường cao đẳng Công nghệ Viettronics dựa trên kết quả học tập và tốt nghiệp THPT/THBT. Vì thế, phương thức tuyển sinh của Trường hoàn toàn phù hợp với chương trình giáo dục phổ thông.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2.2. Nhược điểm</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Phương án tuyển sinh này sẽ tồn tại số lượng hồ sơ ảo khi xét tuyển vì thí sinh có thể đồng thời nộp hồ sơ đăng ký xét tuyển và hồ sơ đăng ký dự thi theo quy chế của Bộ GD-ĐT.</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3.  Các yếu tố bảo đảm chất lượng, sự công bằng của phương thức tuyển sinh của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Việc xét tuyển dựa trên kết quả của toàn bộ quá trình học THPT/THBT sẽ bảo đảm chất lượng của học sinh được chọn. Để xây dựng phương án điểm sàn đủ điều kiện học tập tại Trường, Trường đã thống kê kết quả học tập ở bậc phổ thông và kết quả thi tốt nghiệp bậc phổ thông của các sinh viên đang học tại Trường từ trước đến nay. Kết quả thống kê cho thấy, các sinh viên đang học tại Trường đều đạt mức điểm sàn dự kiến theo phương án tuyển sinh của Trường. Vì thế, với tiêu chí điểm sàn xét tuyển, Trường vẫn bảo đảm chất lượng sinh viên như dựa vào kết quả của kỳ thi Tuyển sinh Đại học, Cao đẳng mà Bộ Giáo dục và Đào tạo tổ chức như trước đây.</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Việc công bố công khai điểm sàn xét tuyển cùng toàn bộ quá trình xét tuyển và kết quả xét tuyển, nguyên tắc xác định kết quả trúng tuyển sẽ bảo đảm sự công bằng trong kết quả xét tuyển. Cụ thể, tất cả các thông tin như: thời gian xét tuyển, thời gian đăng ký, thời gian nhận hồ sơ của mỗi thí sinh... được công bố trên website của Trường để học sinh và phụ huynh theo dõi và giám sát quá trình tuyển sinh của Trường. Điều đó, sẽ bảo đảm việc tuyển sinh được công bằng, khách quan và minh bạch của phương án tuyển sinh của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4.  Thuận lợi, khó khăn của nhà trường, học sinh khi trường triển khai phương án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Từ năm 2003 – 2010, Trường tổ chức tuyển sinh theo hình thức xét tuyển điểm thi Đại học, cao đẳng. Năm 2011, 2012 Trường tổ chức tuyển sinh theo hình thức thi tuyển theo đề thi ba chung. Trải qua tất cả các năm, công tác tuyển sinh của Trường luôn tuân thủ đúng theo Quy định, Quy chế tuyển sinh do Bộ Giáo dục và Đào tạo Quy định. Do vậy, năm 2014 việc Trưởng triển khai phương án tuyển sinh riêng sẽ có tính chủ động cao và hoàn toàn phù hợp</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Thuận lợi</w:t>
      </w:r>
      <w:r w:rsidRPr="000870B6">
        <w:rPr>
          <w:color w:val="333333"/>
          <w:sz w:val="21"/>
          <w:szCs w:val="21"/>
          <w:lang w:eastAsia="vi-VN"/>
        </w:rPr>
        <w:t>: Với học sinh, thí sinh không phải tham dự bất kỳ một kỳ thi tuyển sinh nào vào Trường. Mặt khác, học sinh và phụ huynh có thể đăng ký dự tuyển vào Trường bằng nhiều hình thức khác nhau như có thể đăng ký trực tiếp, đăng ký trực tuyến hoặc gửi phiếu đăng ký qua đường bưu điện. Thêm vào đó, hồ sơ đăng ký dự tuyển đơn giản không làm phát sinh nhiều loại giấy tờ. Với Trường: tăng được nguồn tuyển, tạo nguồn nhân lực đáp ứng nhu cầu xã hội</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Khó khăn</w:t>
      </w:r>
      <w:r w:rsidRPr="000870B6">
        <w:rPr>
          <w:color w:val="333333"/>
          <w:sz w:val="21"/>
          <w:szCs w:val="21"/>
          <w:lang w:eastAsia="vi-VN"/>
        </w:rPr>
        <w:t>: Với Trường điểm khó khăn là số lượng hồ sơ ảo cũng có thể phát sinh vì thí sinh có thể nộp hồ sơ đăng ký xét tuyển vào Trường nhưng vẫn có thể tham dự kỳ thi tuyển sinh đại học, cao đẳng để vào học tại các cơ sở đào tạo khác.</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Các hiện tượng tiêu cực có thể phát sinh khi triển khai phương án tuyển sinh và giải pháp chống tiêu cực</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Để bảo đảm việc xét tuyển được công bằng, Trường sẽ công khai danh sách đăng ký xét tuyển theo từng đợt xét tuyển để học sinh và phụ huynh theo dõi. Toàn bộ thông tin về tuyển sinh cũng như danh sách hồ sơ, danh sách xét tuyển, trúng tuyển và nhập học sẽ được công khai trên website của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Khi có kết quả xét tuyển, Trường sẽ kiểm tra, đối chiếu các thông tin trong phiếu đăng ký của học sinh với hồ sơ gốc khi học sinh đến làm thủ tục nhập học tại Trường để bảo đảm kết quả xét tuyển khách quan.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5. Điều kiện thực hiện phương án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5.1.  Điều kiện về con người</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Hiện đội ngũ cán bộ giảng viên, nhân viên cơ hữu của nhà trường là 110 người trong đó gồm 01 Phó giáo sư; 02 tiến sỹ;  61 Thạc sỹ và 35 người có trình độ đại học. Với số lượng cán bộ giảng viên và nhân viên của Trường hiện có, Trường sẽ bảo đảm việc thực hiện công tác tuyển sinh công bằng, khách quan (chi tiết trong phụ lục đính kèm).</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i/>
          <w:iCs/>
          <w:color w:val="333333"/>
          <w:sz w:val="21"/>
          <w:szCs w:val="21"/>
          <w:lang w:eastAsia="vi-VN"/>
        </w:rPr>
        <w:t>5.2.  Điều kiện về cơ sở vật chất:</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Trong 10 năm qua, Trường đã từng tổ chức xét tuyển theo điểm thi Đại học, Cao đẳng, thi tuyển theo hình thức ba chung luôn đảm bảo đúng và đủ các quy định về công tác tuyển sinh của Bộ Giáo dục và Đào tạo. Nên việc tuyển sinh được thực hiện theo phương thức xét tuyển điểm THPT/THBT không đòi hỏi nhiều nguồn lực như đối với việc tuyển sinh theo hình thức thi tuyển. Các điều kiện điện về cơ sở vật chất như hệ thống thông tin, website của Trường và các điều kiện của Trường bảo đảm việc tuyển sinh theo phương thức xét tuyển được thực hiện một cách khách quan, công bằng và minh bạch. Trường có tổng diện tích hội trường, giảng đường: 1.680 m</w:t>
      </w:r>
      <w:r w:rsidRPr="000870B6">
        <w:rPr>
          <w:color w:val="333333"/>
          <w:sz w:val="17"/>
          <w:szCs w:val="17"/>
          <w:vertAlign w:val="superscript"/>
          <w:lang w:eastAsia="vi-VN"/>
        </w:rPr>
        <w:t>2</w:t>
      </w:r>
      <w:r w:rsidRPr="000870B6">
        <w:rPr>
          <w:color w:val="333333"/>
          <w:sz w:val="21"/>
          <w:szCs w:val="21"/>
          <w:lang w:eastAsia="vi-VN"/>
        </w:rPr>
        <w:t>, thư viện, trung tâm học liệu: 192 m</w:t>
      </w:r>
      <w:r w:rsidRPr="000870B6">
        <w:rPr>
          <w:color w:val="333333"/>
          <w:sz w:val="17"/>
          <w:szCs w:val="17"/>
          <w:vertAlign w:val="superscript"/>
          <w:lang w:eastAsia="vi-VN"/>
        </w:rPr>
        <w:t>2</w:t>
      </w:r>
      <w:r w:rsidRPr="000870B6">
        <w:rPr>
          <w:color w:val="333333"/>
          <w:sz w:val="21"/>
          <w:szCs w:val="21"/>
          <w:lang w:eastAsia="vi-VN"/>
        </w:rPr>
        <w:t>, phòng thí nghiệm: 1.126 m</w:t>
      </w:r>
      <w:r w:rsidRPr="000870B6">
        <w:rPr>
          <w:color w:val="333333"/>
          <w:sz w:val="17"/>
          <w:szCs w:val="17"/>
          <w:vertAlign w:val="superscript"/>
          <w:lang w:eastAsia="vi-VN"/>
        </w:rPr>
        <w:t>2</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Vì vậy, năm 2014 với phương án tuyển sinh riêng, Trường bảo đảm được công tác tuyển sinh phù hợp với qui mô và chỉ tiêu của Trường (chi tiết trong phụ lục đính kèm).</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III. TỔ CHỨC THỰC HIỆN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1.  Nội dung công việc cần thực hiện trong qui trình tổ chức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1.1.  Thành lập Hội đồng tuyển sinh, Ban thư ký Hội đồng Tuyển sinh của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Hằng năm, để thực hiện công tác Tuyển sinh, Trường sẽ thành lập Hội đồng Tuyển sinh, Ban thư ký Hội đồng Tuyển sinh và các Ban giúp việc cho Hội đồng tuyển sinh của Trường để thực hiện công tác Tuyển sinh theo đúng Qui chế Tuyển sinh và Qui định của Bộ Giáo dục và Đào tạo.</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1.2.  Thông báo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Trường sẽ gửi thông báo tuyển sinh và mẫu hồ sơ đăng ký xét tuyển đến các Trường THPT trong phạm vi xét tuyển và công bố trên Website của Trường và các phương tiện thông tin đại chúng.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Trường thông báo công khai quy chế tuyển sinh của Trường liên quan đến điều kiện xét tuyển, thời gian xét tuyển…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1.3.   Nhận hồ sơ đăng ký xét tuyển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Học sinh có nguyện vọng học tại Trường Cao đẳng Công nghệ Viettronics nộp Hồ sơ đăng ký xét tuyển nộp hồ sơ ĐKXT và lệ phí ĐKXT qua đường bưu điện chuyển phát nhanh hoặc chuyển phát ưu tiên đến Trường Cao đẳng Công nghệ Viettronics. Thí sinh cũng có thể nộp hồ sơ ĐKXT và lệ phí ĐKXT trực tiếp tại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Trường sẽ thường xuyên cập nhật danh sách người đăng ký xét tuyển vào Trường trên website của Trường khi nhận được Đơn đăng ký xét tuyển.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1.4.  Xét tuyển và công bố kết quả:</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Thời gian xét tuyển: Hội đồng tuyển sinh của Trường sẽ tiến hành xét tuyển theo nhiều đợt trong mỗi lần tuyển sinh, mỗi đợt xét tuyển cách nhau không quá 20 ngày. Trường sẽ dừng việc xét tuyển khi đã chọn đủ số chỉ tiêu tuyển sinh theo đăng ký của Trường với Bộ Giáo dục và Đào tạo hoặc đã hết thời hạn nhận hồ sơ xét tuyển mà Trường đã thông báo.</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Việc xét tuyển sẽ được tiếp tục nếu người đăng ký xét tuyển đã được thông báo trúng tuyển nhưng không hoàn thành thủ tục nhập học đúng thời hạn mà không có lý do chính đáng.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Sau mỗi đợt xét tuyển, Trường sẽ thông báo kết quả của từng đợt xét tuyển trên website của Trường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1.5.  Thông báo trúng tuyển và Nhập học:</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Ngay sau khi có kết quả xét tuyển của từng đợt, Trường sẽ gửi thông báo kết quả trúng tuyển cho người đã đủ điều kiện học tập tại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Khi thí sinh trúng tuyển đến trường nhập học, Trường sẽ kiểm tra Hồ sơ nhập học và đối chiếu với Hồ sơ đăng ký xét tuyển để bảo đảm tính chính xác của Hồ sơ xét tuyển và kết quả xét tuyển. </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i/>
          <w:iCs/>
          <w:color w:val="333333"/>
          <w:sz w:val="21"/>
          <w:szCs w:val="21"/>
          <w:lang w:eastAsia="vi-VN"/>
        </w:rPr>
        <w:t>1.6.  Quyết định trúng tuyển và báo cáo Bộ</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Căn cứ theo thời gian báo cáo kết quả tuyển sinh của Bộ, kết thúc mỗi kỳ tuyển sinh, Trường sẽ báo cáo Bộ Giáo dục và Đào tạo và cơ quan chủ quản toàn bộ quá trình xét tuyển của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2. Công tác thanh tra, kiểm tra và giám sát quá trình thực hiện công tác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Trường sẽ bố trí bộ phận chuyên trách để thanh tra, kiểm tra chéo và giám sát quá trình thực hiện công tác tuyển sinh để bảo đảm công tác tuyển sinh được thực hiện theo đúng qui chế hiện hành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3.  Giải quyết khiếu nại, tố cáo: </w:t>
      </w:r>
      <w:r w:rsidRPr="000870B6">
        <w:rPr>
          <w:color w:val="333333"/>
          <w:sz w:val="21"/>
          <w:szCs w:val="21"/>
          <w:lang w:eastAsia="vi-VN"/>
        </w:rPr>
        <w:t>Trường sẽ giải quyết khiếu nại, tố cáo đối với công tác tuyển sinh của Trường theo qui định của pháp luật về khiếu nại, tố cáo.</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4. Thực hiện chế độ thông tin, báo cáo trước, trong và sau khi kết thúc tuyển sinh theo qui định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Trước, trong và sau khi kết thúc tuyển sinh, Trường sẽ nộp báo cáo tuyển sinh theo qui định của Bộ giáo dục và Đào tạo và các cơ quan hữu quan.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5. Sự phối hợp và hỗ trợ của các ban, ngành địa phương trong các khâu của công tác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Trường sẽ phối hợp với các đơn vị có liên quan trong quá trình tuyển sinh để bảo đảm công tác tuyển sinh được minh bạch, công khai.</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IV. LỘ TRÌNH VÀ CAM KẾT CỦA TRƯỜNG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1. Lộ trình: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Năm 2014: Nếu Đề án Tuyển sinh của Trường Cao đẳng Công nghệ Viettronics được Bộ Giáo dục và Đào tạo đồng ý, Trường sẽ triển khai thực hiện tuyển sinh theo Đề án.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Năm 2015, 2016: Tổ chức rút kinh nghiệm, nghiên cứu tiếp tục bổ sinh, sửa đổi để hoàn thiện phương thức tuyển sinh của Trường</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Năm 2017: Khi Bộ Giáo dục và Đào tạo không tổ chức kỳ thi Tuyển sinh Đại học, Cao đẳng theo đề thi chung, Trường sẽ thực hiện việc tuyển sinh theo phương thức xét tuyển dựa vào kết quả học tập ở bậc THPT như trong Đề án.</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2.  Cam kết:</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Tổ chức tuyển sinh theo quy định của Quy chế và dưới sự chỉ đạo, hướng dẫn và giám sát của Bộ Giáo dục và Đào tạo.</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Thực hiện nghiêm túc, an toàn, đúng quy định trong tất cả các khâu của công tác tuyển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Tạo mọi điều kiện thuận lợi tối đa cho các thí sinh tham gia đăng ký xét tuyển, đảm bảo nghiêm túc, công bằng, khách quan và chống mọi hiện tượng tiêu cực.</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Công bố rộng rãi, công khai các thông tin về hoạt động tuyển sinh của Nhà Trường để xã hội, phụ huynh và thí sinh theo dõi, giám sát nhằm bảo đảm cho việc Tuyển sinh được công bằng, khách quan và minh bạch.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Xử lí nghiêm túc, đúng quy định của pháp luật các hiện tượng tiêu cực, hành vi vi phạm Quy chế tuyển sinh.</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color w:val="333333"/>
          <w:sz w:val="21"/>
          <w:szCs w:val="21"/>
          <w:lang w:eastAsia="vi-VN"/>
        </w:rPr>
        <w:t>- Thực hiện chế độ thông tin, báo cáo kịp thời. Kết thúc kỳ tuyển sinh năm 2014, Trường tiến hành tổng kết, đánh giá và rút kinh nghiệm hoàn thiện đề án phục vụ cho công tác tuyển sinh của Trường năm 2015-2016.</w:t>
      </w:r>
    </w:p>
    <w:p w:rsidR="00BF03F3" w:rsidRPr="000870B6" w:rsidRDefault="00BF03F3" w:rsidP="000870B6">
      <w:pPr>
        <w:shd w:val="clear" w:color="auto" w:fill="F0F0F0"/>
        <w:spacing w:before="60" w:after="0" w:line="315" w:lineRule="atLeast"/>
        <w:jc w:val="both"/>
        <w:rPr>
          <w:color w:val="333333"/>
          <w:sz w:val="21"/>
          <w:szCs w:val="21"/>
          <w:lang w:eastAsia="vi-VN"/>
        </w:rPr>
      </w:pPr>
      <w:r w:rsidRPr="000870B6">
        <w:rPr>
          <w:b/>
          <w:bCs/>
          <w:color w:val="333333"/>
          <w:sz w:val="21"/>
          <w:szCs w:val="21"/>
          <w:lang w:eastAsia="vi-VN"/>
        </w:rPr>
        <w:t>V.   PHỤ LỤC CỦA ĐỀ ÁN</w:t>
      </w:r>
    </w:p>
    <w:p w:rsidR="00BF03F3" w:rsidRPr="000870B6" w:rsidRDefault="00BF03F3" w:rsidP="000870B6">
      <w:pPr>
        <w:shd w:val="clear" w:color="auto" w:fill="F0F0F0"/>
        <w:spacing w:before="60" w:after="0" w:line="315" w:lineRule="atLeast"/>
        <w:ind w:left="360"/>
        <w:jc w:val="both"/>
        <w:rPr>
          <w:color w:val="333333"/>
          <w:sz w:val="21"/>
          <w:szCs w:val="21"/>
          <w:lang w:eastAsia="vi-VN"/>
        </w:rPr>
      </w:pPr>
      <w:r w:rsidRPr="000870B6">
        <w:rPr>
          <w:color w:val="333333"/>
          <w:sz w:val="21"/>
          <w:szCs w:val="21"/>
          <w:lang w:eastAsia="vi-VN"/>
        </w:rPr>
        <w:t>1. Kết quả tuyển sinh của Trường trong 5 năm qua</w:t>
      </w:r>
    </w:p>
    <w:p w:rsidR="00BF03F3" w:rsidRPr="000870B6" w:rsidRDefault="00BF03F3" w:rsidP="000870B6">
      <w:pPr>
        <w:shd w:val="clear" w:color="auto" w:fill="F0F0F0"/>
        <w:spacing w:before="60" w:after="0" w:line="315" w:lineRule="atLeast"/>
        <w:ind w:left="360"/>
        <w:jc w:val="both"/>
        <w:rPr>
          <w:color w:val="333333"/>
          <w:sz w:val="21"/>
          <w:szCs w:val="21"/>
          <w:lang w:eastAsia="vi-VN"/>
        </w:rPr>
      </w:pPr>
      <w:r w:rsidRPr="000870B6">
        <w:rPr>
          <w:color w:val="333333"/>
          <w:sz w:val="21"/>
          <w:szCs w:val="21"/>
          <w:lang w:eastAsia="vi-VN"/>
        </w:rPr>
        <w:t>2. Các ngành, chuyên ngành đào tạo và trình độ đào tạo của Trường</w:t>
      </w:r>
    </w:p>
    <w:p w:rsidR="00BF03F3" w:rsidRPr="000870B6" w:rsidRDefault="00BF03F3" w:rsidP="000870B6">
      <w:pPr>
        <w:shd w:val="clear" w:color="auto" w:fill="F0F0F0"/>
        <w:spacing w:before="60" w:after="0" w:line="315" w:lineRule="atLeast"/>
        <w:ind w:left="360"/>
        <w:jc w:val="both"/>
        <w:rPr>
          <w:color w:val="333333"/>
          <w:sz w:val="21"/>
          <w:szCs w:val="21"/>
          <w:lang w:eastAsia="vi-VN"/>
        </w:rPr>
      </w:pPr>
      <w:r w:rsidRPr="000870B6">
        <w:rPr>
          <w:color w:val="333333"/>
          <w:sz w:val="21"/>
          <w:szCs w:val="21"/>
          <w:lang w:eastAsia="vi-VN"/>
        </w:rPr>
        <w:t>3. Danh mục các nguồn lực để thực hiện đề án (cơ sở vật chất và đội ngũ)</w:t>
      </w:r>
    </w:p>
    <w:p w:rsidR="00BF03F3" w:rsidRPr="000870B6" w:rsidRDefault="00BF03F3" w:rsidP="000870B6">
      <w:pPr>
        <w:shd w:val="clear" w:color="auto" w:fill="F0F0F0"/>
        <w:spacing w:before="60" w:after="0" w:line="315" w:lineRule="atLeast"/>
        <w:ind w:left="360"/>
        <w:jc w:val="both"/>
        <w:rPr>
          <w:color w:val="333333"/>
          <w:sz w:val="21"/>
          <w:szCs w:val="21"/>
          <w:lang w:eastAsia="vi-VN"/>
        </w:rPr>
      </w:pPr>
      <w:r w:rsidRPr="000870B6">
        <w:rPr>
          <w:color w:val="333333"/>
          <w:sz w:val="21"/>
          <w:szCs w:val="21"/>
          <w:lang w:eastAsia="vi-VN"/>
        </w:rPr>
        <w:t>4. Quy chế tuyển sinh cao đẳng hệ chính quy.</w:t>
      </w:r>
    </w:p>
    <w:p w:rsidR="00BF03F3" w:rsidRPr="000870B6" w:rsidRDefault="00BF03F3" w:rsidP="000870B6">
      <w:pPr>
        <w:shd w:val="clear" w:color="auto" w:fill="F0F0F0"/>
        <w:spacing w:before="60" w:after="0" w:line="315" w:lineRule="atLeast"/>
        <w:ind w:left="360"/>
        <w:jc w:val="both"/>
        <w:rPr>
          <w:color w:val="333333"/>
          <w:sz w:val="21"/>
          <w:szCs w:val="21"/>
          <w:lang w:eastAsia="vi-VN"/>
        </w:rPr>
      </w:pPr>
      <w:r w:rsidRPr="000870B6">
        <w:rPr>
          <w:color w:val="333333"/>
          <w:sz w:val="21"/>
          <w:szCs w:val="21"/>
          <w:lang w:eastAsia="vi-VN"/>
        </w:rPr>
        <w:t>                                                                                   </w:t>
      </w:r>
    </w:p>
    <w:p w:rsidR="00BF03F3" w:rsidRPr="000870B6" w:rsidRDefault="00BF03F3" w:rsidP="000870B6">
      <w:pPr>
        <w:shd w:val="clear" w:color="auto" w:fill="F0F0F0"/>
        <w:spacing w:before="60" w:after="0" w:line="315" w:lineRule="atLeast"/>
        <w:ind w:left="360"/>
        <w:jc w:val="both"/>
        <w:rPr>
          <w:color w:val="333333"/>
          <w:sz w:val="21"/>
          <w:szCs w:val="21"/>
          <w:lang w:eastAsia="vi-VN"/>
        </w:rPr>
      </w:pPr>
      <w:r w:rsidRPr="000870B6">
        <w:rPr>
          <w:color w:val="333333"/>
          <w:sz w:val="21"/>
          <w:szCs w:val="21"/>
          <w:lang w:eastAsia="vi-VN"/>
        </w:rPr>
        <w:t>                                                                               </w:t>
      </w:r>
      <w:r w:rsidRPr="000870B6">
        <w:rPr>
          <w:b/>
          <w:bCs/>
          <w:color w:val="333333"/>
          <w:sz w:val="21"/>
          <w:szCs w:val="21"/>
          <w:lang w:eastAsia="vi-VN"/>
        </w:rPr>
        <w:t>HIỆU TRƯỞNG</w:t>
      </w:r>
    </w:p>
    <w:p w:rsidR="00BF03F3" w:rsidRPr="000870B6" w:rsidRDefault="00BF03F3" w:rsidP="000870B6">
      <w:pPr>
        <w:shd w:val="clear" w:color="auto" w:fill="F0F0F0"/>
        <w:spacing w:after="0" w:line="315" w:lineRule="atLeast"/>
        <w:rPr>
          <w:color w:val="333333"/>
          <w:sz w:val="21"/>
          <w:szCs w:val="21"/>
          <w:lang w:eastAsia="vi-VN"/>
        </w:rPr>
      </w:pPr>
      <w:r w:rsidRPr="000870B6">
        <w:rPr>
          <w:b/>
          <w:bCs/>
          <w:color w:val="333333"/>
          <w:sz w:val="21"/>
          <w:szCs w:val="21"/>
          <w:lang w:eastAsia="vi-VN"/>
        </w:rPr>
        <w:t>                                                                             Ts. Phạm Văn Hồng</w:t>
      </w:r>
    </w:p>
    <w:p w:rsidR="00BF03F3" w:rsidRPr="000870B6" w:rsidRDefault="00BF03F3" w:rsidP="000870B6">
      <w:pPr>
        <w:shd w:val="clear" w:color="auto" w:fill="F0F0F0"/>
        <w:spacing w:before="120" w:after="0" w:line="315" w:lineRule="atLeast"/>
        <w:ind w:left="360"/>
        <w:jc w:val="center"/>
        <w:rPr>
          <w:color w:val="333333"/>
          <w:sz w:val="21"/>
          <w:szCs w:val="21"/>
          <w:lang w:eastAsia="vi-VN"/>
        </w:rPr>
      </w:pPr>
      <w:r w:rsidRPr="000870B6">
        <w:rPr>
          <w:b/>
          <w:bCs/>
          <w:color w:val="333333"/>
          <w:sz w:val="21"/>
          <w:szCs w:val="21"/>
          <w:lang w:eastAsia="vi-VN"/>
        </w:rPr>
        <w:t>PHỤ LỤC CỦA ĐỀ ÁN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1. KẾT QUẢ TUYỂN SINH CỦA TRƯỜNG 5 NĂM QUA</w:t>
      </w:r>
    </w:p>
    <w:p w:rsidR="00BF03F3" w:rsidRPr="000870B6" w:rsidRDefault="00BF03F3" w:rsidP="000870B6">
      <w:pPr>
        <w:shd w:val="clear" w:color="auto" w:fill="F0F0F0"/>
        <w:spacing w:before="120" w:after="150" w:line="315" w:lineRule="atLeast"/>
        <w:jc w:val="both"/>
        <w:rPr>
          <w:color w:val="333333"/>
          <w:sz w:val="21"/>
          <w:szCs w:val="21"/>
          <w:lang w:eastAsia="vi-VN"/>
        </w:rPr>
      </w:pPr>
      <w:r w:rsidRPr="000870B6">
        <w:rPr>
          <w:b/>
          <w:bCs/>
          <w:color w:val="333333"/>
          <w:sz w:val="21"/>
          <w:szCs w:val="21"/>
          <w:lang w:eastAsia="vi-VN"/>
        </w:rPr>
        <w:t> </w:t>
      </w:r>
    </w:p>
    <w:tbl>
      <w:tblPr>
        <w:tblW w:w="0" w:type="auto"/>
        <w:jc w:val="center"/>
        <w:tblCellMar>
          <w:left w:w="0" w:type="dxa"/>
          <w:right w:w="0" w:type="dxa"/>
        </w:tblCellMar>
        <w:tblLook w:val="00A0"/>
      </w:tblPr>
      <w:tblGrid>
        <w:gridCol w:w="2694"/>
        <w:gridCol w:w="2693"/>
        <w:gridCol w:w="2268"/>
      </w:tblGrid>
      <w:tr w:rsidR="00BF03F3" w:rsidRPr="004B0328">
        <w:trPr>
          <w:jc w:val="center"/>
        </w:trPr>
        <w:tc>
          <w:tcPr>
            <w:tcW w:w="2694"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NĂM HỌC</w:t>
            </w:r>
          </w:p>
        </w:tc>
        <w:tc>
          <w:tcPr>
            <w:tcW w:w="4961"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BẬC CAO ĐẲNG</w:t>
            </w:r>
          </w:p>
        </w:tc>
      </w:tr>
      <w:tr w:rsidR="00BF03F3" w:rsidRPr="004B0328">
        <w:trPr>
          <w:jc w:val="center"/>
        </w:trPr>
        <w:tc>
          <w:tcPr>
            <w:tcW w:w="0" w:type="auto"/>
            <w:vMerge/>
            <w:tcBorders>
              <w:top w:val="single" w:sz="8" w:space="0" w:color="000000"/>
              <w:left w:val="single" w:sz="8" w:space="0" w:color="000000"/>
              <w:bottom w:val="single" w:sz="8" w:space="0" w:color="000000"/>
              <w:right w:val="single" w:sz="8" w:space="0" w:color="000000"/>
            </w:tcBorders>
            <w:vAlign w:val="center"/>
          </w:tcPr>
          <w:p w:rsidR="00BF03F3" w:rsidRPr="000870B6" w:rsidRDefault="00BF03F3" w:rsidP="000870B6">
            <w:pPr>
              <w:spacing w:after="0" w:line="240" w:lineRule="auto"/>
              <w:rPr>
                <w:rFonts w:ascii="Times New Roman" w:hAnsi="Times New Roman" w:cs="Times New Roman"/>
                <w:sz w:val="24"/>
                <w:szCs w:val="24"/>
                <w:lang w:eastAsia="vi-VN"/>
              </w:rPr>
            </w:pPr>
          </w:p>
        </w:tc>
        <w:tc>
          <w:tcPr>
            <w:tcW w:w="269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CHỈ TIÊU</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KẾT QUẢ</w:t>
            </w:r>
          </w:p>
        </w:tc>
      </w:tr>
      <w:tr w:rsidR="00BF03F3" w:rsidRPr="004B0328">
        <w:trPr>
          <w:jc w:val="center"/>
        </w:trPr>
        <w:tc>
          <w:tcPr>
            <w:tcW w:w="269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2009 - 2010</w:t>
            </w:r>
          </w:p>
        </w:tc>
        <w:tc>
          <w:tcPr>
            <w:tcW w:w="2693"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1000</w:t>
            </w:r>
          </w:p>
        </w:tc>
        <w:tc>
          <w:tcPr>
            <w:tcW w:w="2268"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852</w:t>
            </w:r>
          </w:p>
        </w:tc>
      </w:tr>
      <w:tr w:rsidR="00BF03F3" w:rsidRPr="004B0328">
        <w:trPr>
          <w:jc w:val="center"/>
        </w:trPr>
        <w:tc>
          <w:tcPr>
            <w:tcW w:w="269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2010 - 2011</w:t>
            </w:r>
          </w:p>
        </w:tc>
        <w:tc>
          <w:tcPr>
            <w:tcW w:w="2693"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900</w:t>
            </w:r>
          </w:p>
        </w:tc>
        <w:tc>
          <w:tcPr>
            <w:tcW w:w="2268"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501</w:t>
            </w:r>
          </w:p>
        </w:tc>
      </w:tr>
      <w:tr w:rsidR="00BF03F3" w:rsidRPr="004B0328">
        <w:trPr>
          <w:jc w:val="center"/>
        </w:trPr>
        <w:tc>
          <w:tcPr>
            <w:tcW w:w="269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2011 - 2012</w:t>
            </w:r>
          </w:p>
        </w:tc>
        <w:tc>
          <w:tcPr>
            <w:tcW w:w="2693"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900</w:t>
            </w:r>
          </w:p>
        </w:tc>
        <w:tc>
          <w:tcPr>
            <w:tcW w:w="2268"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864</w:t>
            </w:r>
          </w:p>
        </w:tc>
      </w:tr>
      <w:tr w:rsidR="00BF03F3" w:rsidRPr="004B0328">
        <w:trPr>
          <w:jc w:val="center"/>
        </w:trPr>
        <w:tc>
          <w:tcPr>
            <w:tcW w:w="269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2012 - 2013</w:t>
            </w:r>
          </w:p>
        </w:tc>
        <w:tc>
          <w:tcPr>
            <w:tcW w:w="2693"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1020</w:t>
            </w:r>
          </w:p>
        </w:tc>
        <w:tc>
          <w:tcPr>
            <w:tcW w:w="2268"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246</w:t>
            </w:r>
          </w:p>
        </w:tc>
      </w:tr>
      <w:tr w:rsidR="00BF03F3" w:rsidRPr="004B0328">
        <w:trPr>
          <w:jc w:val="center"/>
        </w:trPr>
        <w:tc>
          <w:tcPr>
            <w:tcW w:w="269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2013 - 2014</w:t>
            </w:r>
          </w:p>
        </w:tc>
        <w:tc>
          <w:tcPr>
            <w:tcW w:w="2693"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1020</w:t>
            </w:r>
          </w:p>
        </w:tc>
        <w:tc>
          <w:tcPr>
            <w:tcW w:w="2268" w:type="dxa"/>
            <w:tcBorders>
              <w:top w:val="nil"/>
              <w:left w:val="nil"/>
              <w:bottom w:val="single" w:sz="8" w:space="0" w:color="000000"/>
              <w:right w:val="single" w:sz="8" w:space="0" w:color="000000"/>
            </w:tcBorders>
            <w:tcMar>
              <w:top w:w="0" w:type="dxa"/>
              <w:left w:w="108" w:type="dxa"/>
              <w:bottom w:w="0" w:type="dxa"/>
              <w:right w:w="108" w:type="dxa"/>
            </w:tcMar>
          </w:tcPr>
          <w:p w:rsidR="00BF03F3" w:rsidRPr="000870B6" w:rsidRDefault="00BF03F3" w:rsidP="000870B6">
            <w:pPr>
              <w:spacing w:before="120" w:after="0"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225</w:t>
            </w:r>
          </w:p>
        </w:tc>
      </w:tr>
    </w:tbl>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 </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2. CÁC NGÀNH, CHUYÊN NGÀNH VÀ TRÌNH ĐỘ ĐÀO TẠO CỦA TRƯỜNG NĂM 2014</w:t>
      </w:r>
    </w:p>
    <w:p w:rsidR="00BF03F3" w:rsidRPr="000870B6" w:rsidRDefault="00BF03F3" w:rsidP="000870B6">
      <w:pPr>
        <w:shd w:val="clear" w:color="auto" w:fill="F0F0F0"/>
        <w:spacing w:before="120" w:after="150" w:line="315" w:lineRule="atLeast"/>
        <w:jc w:val="both"/>
        <w:rPr>
          <w:color w:val="333333"/>
          <w:sz w:val="21"/>
          <w:szCs w:val="21"/>
          <w:lang w:eastAsia="vi-VN"/>
        </w:rPr>
      </w:pPr>
      <w:r w:rsidRPr="000870B6">
        <w:rPr>
          <w:b/>
          <w:bCs/>
          <w:color w:val="333333"/>
          <w:sz w:val="21"/>
          <w:szCs w:val="21"/>
          <w:lang w:eastAsia="vi-VN"/>
        </w:rPr>
        <w:t> </w:t>
      </w:r>
    </w:p>
    <w:tbl>
      <w:tblPr>
        <w:tblW w:w="7500" w:type="dxa"/>
        <w:tblInd w:w="2" w:type="dxa"/>
        <w:tblCellMar>
          <w:left w:w="0" w:type="dxa"/>
          <w:right w:w="0" w:type="dxa"/>
        </w:tblCellMar>
        <w:tblLook w:val="00A0"/>
      </w:tblPr>
      <w:tblGrid>
        <w:gridCol w:w="673"/>
        <w:gridCol w:w="3584"/>
        <w:gridCol w:w="3243"/>
      </w:tblGrid>
      <w:tr w:rsidR="00BF03F3" w:rsidRPr="004B0328">
        <w:tc>
          <w:tcPr>
            <w:tcW w:w="7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TT</w:t>
            </w:r>
          </w:p>
        </w:tc>
        <w:tc>
          <w:tcPr>
            <w:tcW w:w="442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TÊN NGÀNH</w:t>
            </w:r>
          </w:p>
        </w:tc>
        <w:tc>
          <w:tcPr>
            <w:tcW w:w="39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TÊN CHUYÊN NGÀNH</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1</w:t>
            </w:r>
          </w:p>
        </w:tc>
        <w:tc>
          <w:tcPr>
            <w:tcW w:w="44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thông tin</w:t>
            </w:r>
          </w:p>
        </w:tc>
        <w:tc>
          <w:tcPr>
            <w:tcW w:w="390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1.Công nghệ phần mềm;</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 Kỹ thuật máy tính và quản trị mạng</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2</w:t>
            </w:r>
          </w:p>
        </w:tc>
        <w:tc>
          <w:tcPr>
            <w:tcW w:w="44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kỹ thuật điện tử, truyền thông</w:t>
            </w:r>
          </w:p>
        </w:tc>
        <w:tc>
          <w:tcPr>
            <w:tcW w:w="390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1.Điện tử viễn thông;</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2.Điện tử Y tế;</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3.Điện tử máy tính.</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3</w:t>
            </w:r>
          </w:p>
        </w:tc>
        <w:tc>
          <w:tcPr>
            <w:tcW w:w="44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kỹ thuật điện, điện tử</w:t>
            </w:r>
          </w:p>
        </w:tc>
        <w:tc>
          <w:tcPr>
            <w:tcW w:w="390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1.Hệ thống điện;</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2. Điện tử công nghiệp;</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3. Thiết bị Điện – Điện tử</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4</w:t>
            </w:r>
          </w:p>
        </w:tc>
        <w:tc>
          <w:tcPr>
            <w:tcW w:w="44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nghệ kỹ thuật điều khiển và tự động hóa</w:t>
            </w:r>
          </w:p>
        </w:tc>
        <w:tc>
          <w:tcPr>
            <w:tcW w:w="390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 Điện tự động công nghiệp;</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2.Kỹ thuật đo và tin học công nghiệp</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5</w:t>
            </w:r>
          </w:p>
        </w:tc>
        <w:tc>
          <w:tcPr>
            <w:tcW w:w="44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Quản trị kinh doanh</w:t>
            </w:r>
          </w:p>
        </w:tc>
        <w:tc>
          <w:tcPr>
            <w:tcW w:w="390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 Quản trị doanh nghiệp;</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2.Quản trị Marketing;</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 Kinh tế ngoại thương</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6</w:t>
            </w:r>
          </w:p>
        </w:tc>
        <w:tc>
          <w:tcPr>
            <w:tcW w:w="44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Kế toán</w:t>
            </w:r>
          </w:p>
        </w:tc>
        <w:tc>
          <w:tcPr>
            <w:tcW w:w="390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1.Kế toán doanh nghiệp;</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 Kế toán hành chính sự nghiệp;</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 Kế toán kiểm toán</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7</w:t>
            </w:r>
          </w:p>
        </w:tc>
        <w:tc>
          <w:tcPr>
            <w:tcW w:w="44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Tài chính ngân hàng</w:t>
            </w:r>
          </w:p>
        </w:tc>
        <w:tc>
          <w:tcPr>
            <w:tcW w:w="390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1.Tài chính doanh nghiệp;</w:t>
            </w:r>
          </w:p>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2. Ngân hàng thương mại</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8</w:t>
            </w:r>
          </w:p>
        </w:tc>
        <w:tc>
          <w:tcPr>
            <w:tcW w:w="44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Việt Nam học</w:t>
            </w:r>
          </w:p>
        </w:tc>
        <w:tc>
          <w:tcPr>
            <w:tcW w:w="390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1.Văn hóa du lịch</w:t>
            </w:r>
          </w:p>
        </w:tc>
      </w:tr>
      <w:tr w:rsidR="00BF03F3" w:rsidRPr="004B0328">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9</w:t>
            </w:r>
          </w:p>
        </w:tc>
        <w:tc>
          <w:tcPr>
            <w:tcW w:w="4422"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Tiếng Anh</w:t>
            </w:r>
          </w:p>
        </w:tc>
        <w:tc>
          <w:tcPr>
            <w:tcW w:w="390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before="120" w:after="0"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1.Ngôn ngữ Anh</w:t>
            </w:r>
          </w:p>
        </w:tc>
      </w:tr>
    </w:tbl>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3. MẪU ĐƠN ĐĂNG KÝ XÉT TUYỂN</w:t>
      </w:r>
    </w:p>
    <w:p w:rsidR="00BF03F3" w:rsidRPr="000870B6" w:rsidRDefault="00BF03F3" w:rsidP="000870B6">
      <w:pPr>
        <w:shd w:val="clear" w:color="auto" w:fill="F0F0F0"/>
        <w:spacing w:before="120" w:after="150" w:line="315" w:lineRule="atLeast"/>
        <w:jc w:val="both"/>
        <w:rPr>
          <w:color w:val="333333"/>
          <w:sz w:val="21"/>
          <w:szCs w:val="21"/>
          <w:lang w:eastAsia="vi-VN"/>
        </w:rPr>
      </w:pPr>
      <w:r w:rsidRPr="000870B6">
        <w:rPr>
          <w:color w:val="333333"/>
          <w:sz w:val="21"/>
          <w:szCs w:val="21"/>
          <w:lang w:eastAsia="vi-VN"/>
        </w:rPr>
        <w:t> </w:t>
      </w:r>
    </w:p>
    <w:tbl>
      <w:tblPr>
        <w:tblW w:w="7500" w:type="dxa"/>
        <w:jc w:val="center"/>
        <w:tblCellMar>
          <w:left w:w="0" w:type="dxa"/>
          <w:right w:w="0" w:type="dxa"/>
        </w:tblCellMar>
        <w:tblLook w:val="00A0"/>
      </w:tblPr>
      <w:tblGrid>
        <w:gridCol w:w="4123"/>
        <w:gridCol w:w="3377"/>
      </w:tblGrid>
      <w:tr w:rsidR="00BF03F3" w:rsidRPr="004B0328">
        <w:trPr>
          <w:jc w:val="center"/>
        </w:trPr>
        <w:tc>
          <w:tcPr>
            <w:tcW w:w="5325" w:type="dxa"/>
            <w:tcMar>
              <w:top w:w="0" w:type="dxa"/>
              <w:left w:w="108" w:type="dxa"/>
              <w:bottom w:w="0" w:type="dxa"/>
              <w:right w:w="108" w:type="dxa"/>
            </w:tcMa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TỔNG CT CP ĐIỆN TỬ VÀ TIN HỌC VIỆT NAM</w:t>
            </w:r>
          </w:p>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TRƯỜNG CAO ĐẲNG CÔNG NGHỆ VIETTRONICS</w:t>
            </w:r>
          </w:p>
        </w:tc>
        <w:tc>
          <w:tcPr>
            <w:tcW w:w="4644" w:type="dxa"/>
            <w:tcMar>
              <w:top w:w="0" w:type="dxa"/>
              <w:left w:w="108" w:type="dxa"/>
              <w:bottom w:w="0" w:type="dxa"/>
              <w:right w:w="108" w:type="dxa"/>
            </w:tcMa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 HOÀ XÃ HỘI CHỦ NGHĨA VIỆT NAM</w:t>
            </w:r>
          </w:p>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Độc lập – Tự do – Hạnh phúc</w:t>
            </w:r>
          </w:p>
        </w:tc>
      </w:tr>
    </w:tbl>
    <w:p w:rsidR="00BF03F3" w:rsidRPr="000870B6" w:rsidRDefault="00BF03F3" w:rsidP="000870B6">
      <w:pPr>
        <w:shd w:val="clear" w:color="auto" w:fill="F0F0F0"/>
        <w:spacing w:after="0" w:line="315" w:lineRule="atLeast"/>
        <w:rPr>
          <w:color w:val="333333"/>
          <w:sz w:val="21"/>
          <w:szCs w:val="21"/>
          <w:lang w:eastAsia="vi-VN"/>
        </w:rPr>
      </w:pPr>
      <w:r w:rsidRPr="000870B6">
        <w:rPr>
          <w:color w:val="333333"/>
          <w:sz w:val="21"/>
          <w:szCs w:val="21"/>
          <w:lang w:eastAsia="vi-VN"/>
        </w:rPr>
        <w:t> </w:t>
      </w:r>
    </w:p>
    <w:p w:rsidR="00BF03F3" w:rsidRPr="000870B6" w:rsidRDefault="00BF03F3" w:rsidP="000870B6">
      <w:pPr>
        <w:shd w:val="clear" w:color="auto" w:fill="F0F0F0"/>
        <w:spacing w:after="0" w:line="315" w:lineRule="atLeast"/>
        <w:jc w:val="center"/>
        <w:rPr>
          <w:color w:val="333333"/>
          <w:sz w:val="21"/>
          <w:szCs w:val="21"/>
          <w:lang w:eastAsia="vi-VN"/>
        </w:rPr>
      </w:pPr>
      <w:r w:rsidRPr="000870B6">
        <w:rPr>
          <w:b/>
          <w:bCs/>
          <w:color w:val="333333"/>
          <w:sz w:val="21"/>
          <w:szCs w:val="21"/>
          <w:lang w:eastAsia="vi-VN"/>
        </w:rPr>
        <w:t>PHIẾU ĐĂNG KÝ XÉT TUYỂN VÀO TRƯỜNG CAO ĐẲNG CÔNG NGHỆ VIETTRONICS</w:t>
      </w:r>
    </w:p>
    <w:p w:rsidR="00BF03F3" w:rsidRPr="000870B6" w:rsidRDefault="00BF03F3" w:rsidP="000870B6">
      <w:pPr>
        <w:shd w:val="clear" w:color="auto" w:fill="F0F0F0"/>
        <w:spacing w:after="0" w:line="315" w:lineRule="atLeast"/>
        <w:jc w:val="center"/>
        <w:rPr>
          <w:color w:val="333333"/>
          <w:sz w:val="21"/>
          <w:szCs w:val="21"/>
          <w:lang w:eastAsia="vi-VN"/>
        </w:rPr>
      </w:pPr>
      <w:r w:rsidRPr="000870B6">
        <w:rPr>
          <w:b/>
          <w:bCs/>
          <w:color w:val="333333"/>
          <w:sz w:val="21"/>
          <w:szCs w:val="21"/>
          <w:lang w:eastAsia="vi-VN"/>
        </w:rPr>
        <w:t>NĂM 2014</w:t>
      </w:r>
    </w:p>
    <w:p w:rsidR="00BF03F3" w:rsidRPr="000870B6" w:rsidRDefault="00BF03F3" w:rsidP="000870B6">
      <w:pPr>
        <w:shd w:val="clear" w:color="auto" w:fill="F0F0F0"/>
        <w:spacing w:after="0" w:line="315" w:lineRule="atLeast"/>
        <w:rPr>
          <w:color w:val="333333"/>
          <w:sz w:val="21"/>
          <w:szCs w:val="21"/>
          <w:lang w:eastAsia="vi-VN"/>
        </w:rPr>
      </w:pPr>
      <w:r w:rsidRPr="000870B6">
        <w:rPr>
          <w:b/>
          <w:bCs/>
          <w:color w:val="333333"/>
          <w:sz w:val="21"/>
          <w:szCs w:val="21"/>
          <w:lang w:eastAsia="vi-VN"/>
        </w:rPr>
        <w:t>Họ tên thí sinh</w:t>
      </w:r>
      <w:r w:rsidRPr="000870B6">
        <w:rPr>
          <w:color w:val="333333"/>
          <w:sz w:val="21"/>
          <w:szCs w:val="21"/>
          <w:lang w:eastAsia="vi-VN"/>
        </w:rPr>
        <w:t>:…………………………………………</w:t>
      </w:r>
      <w:r w:rsidRPr="000870B6">
        <w:rPr>
          <w:b/>
          <w:bCs/>
          <w:color w:val="333333"/>
          <w:sz w:val="21"/>
          <w:szCs w:val="21"/>
          <w:lang w:eastAsia="vi-VN"/>
        </w:rPr>
        <w:t>Ngày sinh</w:t>
      </w:r>
      <w:r w:rsidRPr="000870B6">
        <w:rPr>
          <w:color w:val="333333"/>
          <w:sz w:val="21"/>
          <w:szCs w:val="21"/>
          <w:lang w:eastAsia="vi-VN"/>
        </w:rPr>
        <w:t>:………………………………..</w:t>
      </w:r>
    </w:p>
    <w:p w:rsidR="00BF03F3" w:rsidRPr="000870B6" w:rsidRDefault="00BF03F3" w:rsidP="000870B6">
      <w:pPr>
        <w:shd w:val="clear" w:color="auto" w:fill="F0F0F0"/>
        <w:spacing w:after="0" w:line="315" w:lineRule="atLeast"/>
        <w:rPr>
          <w:color w:val="333333"/>
          <w:sz w:val="21"/>
          <w:szCs w:val="21"/>
          <w:lang w:eastAsia="vi-VN"/>
        </w:rPr>
      </w:pPr>
      <w:r w:rsidRPr="000870B6">
        <w:rPr>
          <w:b/>
          <w:bCs/>
          <w:color w:val="333333"/>
          <w:sz w:val="21"/>
          <w:szCs w:val="21"/>
          <w:lang w:eastAsia="vi-VN"/>
        </w:rPr>
        <w:t>CMND số</w:t>
      </w:r>
      <w:r w:rsidRPr="000870B6">
        <w:rPr>
          <w:color w:val="333333"/>
          <w:sz w:val="21"/>
          <w:szCs w:val="21"/>
          <w:lang w:eastAsia="vi-VN"/>
        </w:rPr>
        <w:t>…………………………</w:t>
      </w:r>
      <w:r w:rsidRPr="000870B6">
        <w:rPr>
          <w:b/>
          <w:bCs/>
          <w:color w:val="333333"/>
          <w:sz w:val="21"/>
          <w:szCs w:val="21"/>
          <w:lang w:eastAsia="vi-VN"/>
        </w:rPr>
        <w:t>Ngày cấp</w:t>
      </w:r>
      <w:r w:rsidRPr="000870B6">
        <w:rPr>
          <w:color w:val="333333"/>
          <w:sz w:val="21"/>
          <w:szCs w:val="21"/>
          <w:lang w:eastAsia="vi-VN"/>
        </w:rPr>
        <w:t>…………………….</w:t>
      </w:r>
      <w:r w:rsidRPr="000870B6">
        <w:rPr>
          <w:b/>
          <w:bCs/>
          <w:color w:val="333333"/>
          <w:sz w:val="21"/>
          <w:szCs w:val="21"/>
          <w:lang w:eastAsia="vi-VN"/>
        </w:rPr>
        <w:t>Nơi cấp</w:t>
      </w:r>
      <w:r w:rsidRPr="000870B6">
        <w:rPr>
          <w:color w:val="333333"/>
          <w:sz w:val="21"/>
          <w:szCs w:val="21"/>
          <w:lang w:eastAsia="vi-VN"/>
        </w:rPr>
        <w:t>………………………..</w:t>
      </w:r>
    </w:p>
    <w:p w:rsidR="00BF03F3" w:rsidRPr="000870B6" w:rsidRDefault="00BF03F3" w:rsidP="000870B6">
      <w:pPr>
        <w:shd w:val="clear" w:color="auto" w:fill="F0F0F0"/>
        <w:spacing w:after="0" w:line="315" w:lineRule="atLeast"/>
        <w:rPr>
          <w:color w:val="333333"/>
          <w:sz w:val="21"/>
          <w:szCs w:val="21"/>
          <w:lang w:eastAsia="vi-VN"/>
        </w:rPr>
      </w:pPr>
      <w:r w:rsidRPr="000870B6">
        <w:rPr>
          <w:b/>
          <w:bCs/>
          <w:color w:val="333333"/>
          <w:sz w:val="21"/>
          <w:szCs w:val="21"/>
          <w:lang w:eastAsia="vi-VN"/>
        </w:rPr>
        <w:t>Đối tượng tuyển sinh</w:t>
      </w:r>
      <w:r w:rsidRPr="000870B6">
        <w:rPr>
          <w:color w:val="333333"/>
          <w:sz w:val="21"/>
          <w:szCs w:val="21"/>
          <w:lang w:eastAsia="vi-VN"/>
        </w:rPr>
        <w:t>:……………………… </w:t>
      </w:r>
      <w:r w:rsidRPr="000870B6">
        <w:rPr>
          <w:b/>
          <w:bCs/>
          <w:color w:val="333333"/>
          <w:sz w:val="21"/>
          <w:szCs w:val="21"/>
          <w:lang w:eastAsia="vi-VN"/>
        </w:rPr>
        <w:t>Khu vực tuyển sinh</w:t>
      </w:r>
      <w:r w:rsidRPr="000870B6">
        <w:rPr>
          <w:color w:val="333333"/>
          <w:sz w:val="21"/>
          <w:szCs w:val="21"/>
          <w:lang w:eastAsia="vi-VN"/>
        </w:rPr>
        <w:t>:……………………………….</w:t>
      </w:r>
    </w:p>
    <w:p w:rsidR="00BF03F3" w:rsidRPr="000870B6" w:rsidRDefault="00BF03F3" w:rsidP="000870B6">
      <w:pPr>
        <w:shd w:val="clear" w:color="auto" w:fill="F0F0F0"/>
        <w:spacing w:after="0" w:line="315" w:lineRule="atLeast"/>
        <w:rPr>
          <w:color w:val="333333"/>
          <w:sz w:val="21"/>
          <w:szCs w:val="21"/>
          <w:lang w:eastAsia="vi-VN"/>
        </w:rPr>
      </w:pPr>
      <w:r w:rsidRPr="000870B6">
        <w:rPr>
          <w:b/>
          <w:bCs/>
          <w:color w:val="333333"/>
          <w:sz w:val="21"/>
          <w:szCs w:val="21"/>
          <w:lang w:eastAsia="vi-VN"/>
        </w:rPr>
        <w:t>Địa chỉ liên lạc:</w:t>
      </w:r>
      <w:r w:rsidRPr="000870B6">
        <w:rPr>
          <w:color w:val="333333"/>
          <w:sz w:val="21"/>
          <w:szCs w:val="21"/>
          <w:lang w:eastAsia="vi-VN"/>
        </w:rPr>
        <w:t> ………………………………………………………………………………………..</w:t>
      </w:r>
    </w:p>
    <w:p w:rsidR="00BF03F3" w:rsidRPr="000870B6" w:rsidRDefault="00BF03F3" w:rsidP="000870B6">
      <w:pPr>
        <w:shd w:val="clear" w:color="auto" w:fill="F0F0F0"/>
        <w:spacing w:after="0" w:line="315" w:lineRule="atLeast"/>
        <w:rPr>
          <w:color w:val="333333"/>
          <w:sz w:val="21"/>
          <w:szCs w:val="21"/>
          <w:lang w:eastAsia="vi-VN"/>
        </w:rPr>
      </w:pPr>
      <w:r w:rsidRPr="000870B6">
        <w:rPr>
          <w:color w:val="333333"/>
          <w:sz w:val="21"/>
          <w:szCs w:val="21"/>
          <w:lang w:eastAsia="vi-VN"/>
        </w:rPr>
        <w:t>……………………………………………………………………………………………………………</w:t>
      </w:r>
    </w:p>
    <w:p w:rsidR="00BF03F3" w:rsidRPr="000870B6" w:rsidRDefault="00BF03F3" w:rsidP="000870B6">
      <w:pPr>
        <w:shd w:val="clear" w:color="auto" w:fill="F0F0F0"/>
        <w:spacing w:after="0" w:line="315" w:lineRule="atLeast"/>
        <w:rPr>
          <w:color w:val="333333"/>
          <w:sz w:val="21"/>
          <w:szCs w:val="21"/>
          <w:lang w:eastAsia="vi-VN"/>
        </w:rPr>
      </w:pPr>
      <w:r w:rsidRPr="000870B6">
        <w:rPr>
          <w:b/>
          <w:bCs/>
          <w:color w:val="333333"/>
          <w:sz w:val="21"/>
          <w:szCs w:val="21"/>
          <w:lang w:eastAsia="vi-VN"/>
        </w:rPr>
        <w:t>Số điện thoại</w:t>
      </w:r>
      <w:r w:rsidRPr="000870B6">
        <w:rPr>
          <w:color w:val="333333"/>
          <w:sz w:val="21"/>
          <w:szCs w:val="21"/>
          <w:lang w:eastAsia="vi-VN"/>
        </w:rPr>
        <w:t>:……………………………</w:t>
      </w:r>
      <w:r w:rsidRPr="000870B6">
        <w:rPr>
          <w:b/>
          <w:bCs/>
          <w:color w:val="333333"/>
          <w:sz w:val="21"/>
          <w:szCs w:val="21"/>
          <w:lang w:eastAsia="vi-VN"/>
        </w:rPr>
        <w:t>Email</w:t>
      </w:r>
      <w:r w:rsidRPr="000870B6">
        <w:rPr>
          <w:color w:val="333333"/>
          <w:sz w:val="21"/>
          <w:szCs w:val="21"/>
          <w:lang w:eastAsia="vi-VN"/>
        </w:rPr>
        <w:t> (nếu có):……………………………………………..</w:t>
      </w:r>
    </w:p>
    <w:p w:rsidR="00BF03F3" w:rsidRPr="000870B6" w:rsidRDefault="00BF03F3" w:rsidP="000870B6">
      <w:pPr>
        <w:shd w:val="clear" w:color="auto" w:fill="F0F0F0"/>
        <w:spacing w:after="0" w:line="315" w:lineRule="atLeast"/>
        <w:rPr>
          <w:color w:val="333333"/>
          <w:sz w:val="21"/>
          <w:szCs w:val="21"/>
          <w:lang w:eastAsia="vi-VN"/>
        </w:rPr>
      </w:pPr>
      <w:r w:rsidRPr="000870B6">
        <w:rPr>
          <w:b/>
          <w:bCs/>
          <w:color w:val="333333"/>
          <w:sz w:val="21"/>
          <w:szCs w:val="21"/>
          <w:lang w:eastAsia="vi-VN"/>
        </w:rPr>
        <w:t>Ngành đăng ký xét tuyển:</w:t>
      </w:r>
    </w:p>
    <w:p w:rsidR="00BF03F3" w:rsidRPr="000870B6" w:rsidRDefault="00BF03F3" w:rsidP="000870B6">
      <w:pPr>
        <w:shd w:val="clear" w:color="auto" w:fill="F0F0F0"/>
        <w:spacing w:after="0" w:line="315" w:lineRule="atLeast"/>
        <w:rPr>
          <w:color w:val="333333"/>
          <w:sz w:val="21"/>
          <w:szCs w:val="21"/>
          <w:lang w:eastAsia="vi-VN"/>
        </w:rPr>
      </w:pPr>
      <w:r w:rsidRPr="000870B6">
        <w:rPr>
          <w:color w:val="333333"/>
          <w:sz w:val="21"/>
          <w:szCs w:val="21"/>
          <w:lang w:eastAsia="vi-VN"/>
        </w:rPr>
        <w:t>[  ] Công nghệ thông tin; [  ] Công nghệ kỹ thuật điện tử, truyền thông; [  ] Công nghệ kỹ thuật điều khiển vá tự động; [  ] Công nghệ kỹ thuật điện, điện tử; [  ] Quản trị kinh doanh; [  ] Tài chính ngân hàng; [  ] Kế toán; [  ] Tiếng Anh; [  ] Việt Nam học.</w:t>
      </w:r>
    </w:p>
    <w:p w:rsidR="00BF03F3" w:rsidRPr="000870B6" w:rsidRDefault="00BF03F3" w:rsidP="000870B6">
      <w:pPr>
        <w:shd w:val="clear" w:color="auto" w:fill="F0F0F0"/>
        <w:spacing w:after="0" w:line="315" w:lineRule="atLeast"/>
        <w:rPr>
          <w:color w:val="333333"/>
          <w:sz w:val="21"/>
          <w:szCs w:val="21"/>
          <w:lang w:eastAsia="vi-VN"/>
        </w:rPr>
      </w:pPr>
      <w:r w:rsidRPr="000870B6">
        <w:rPr>
          <w:b/>
          <w:bCs/>
          <w:color w:val="333333"/>
          <w:sz w:val="21"/>
          <w:szCs w:val="21"/>
          <w:lang w:eastAsia="vi-VN"/>
        </w:rPr>
        <w:t>Nhóm môn đăng ký xét tuyển:</w:t>
      </w:r>
    </w:p>
    <w:p w:rsidR="00BF03F3" w:rsidRPr="000870B6" w:rsidRDefault="00BF03F3" w:rsidP="000870B6">
      <w:pPr>
        <w:shd w:val="clear" w:color="auto" w:fill="F0F0F0"/>
        <w:spacing w:after="0" w:line="315" w:lineRule="atLeast"/>
        <w:rPr>
          <w:color w:val="333333"/>
          <w:sz w:val="21"/>
          <w:szCs w:val="21"/>
          <w:lang w:eastAsia="vi-VN"/>
        </w:rPr>
      </w:pPr>
      <w:r w:rsidRPr="000870B6">
        <w:rPr>
          <w:color w:val="333333"/>
          <w:sz w:val="21"/>
          <w:szCs w:val="21"/>
          <w:lang w:eastAsia="vi-VN"/>
        </w:rPr>
        <w:t>[  ] A (Toán, Lý, Hóa); [  ] A1 (Toán, Lý, Ngoại ngữ); [  ] D1, D2, D3, D4 (Toán, Văn, Ngoại ngữ); [  ] C (Văn, Lịch sử, Địa lý).</w:t>
      </w:r>
    </w:p>
    <w:p w:rsidR="00BF03F3" w:rsidRPr="000870B6" w:rsidRDefault="00BF03F3" w:rsidP="000870B6">
      <w:pPr>
        <w:shd w:val="clear" w:color="auto" w:fill="F0F0F0"/>
        <w:spacing w:after="0" w:line="315" w:lineRule="atLeast"/>
        <w:rPr>
          <w:color w:val="333333"/>
          <w:sz w:val="21"/>
          <w:szCs w:val="21"/>
          <w:lang w:eastAsia="vi-VN"/>
        </w:rPr>
      </w:pPr>
      <w:r w:rsidRPr="000870B6">
        <w:rPr>
          <w:color w:val="333333"/>
          <w:sz w:val="21"/>
          <w:szCs w:val="21"/>
          <w:lang w:eastAsia="vi-VN"/>
        </w:rPr>
        <w:t> </w:t>
      </w:r>
    </w:p>
    <w:p w:rsidR="00BF03F3" w:rsidRPr="000870B6" w:rsidRDefault="00BF03F3" w:rsidP="000870B6">
      <w:pPr>
        <w:shd w:val="clear" w:color="auto" w:fill="F0F0F0"/>
        <w:spacing w:after="0" w:line="315" w:lineRule="atLeast"/>
        <w:jc w:val="center"/>
        <w:rPr>
          <w:color w:val="333333"/>
          <w:sz w:val="21"/>
          <w:szCs w:val="21"/>
          <w:lang w:eastAsia="vi-VN"/>
        </w:rPr>
      </w:pPr>
      <w:r w:rsidRPr="000870B6">
        <w:rPr>
          <w:b/>
          <w:bCs/>
          <w:color w:val="333333"/>
          <w:sz w:val="21"/>
          <w:szCs w:val="21"/>
          <w:lang w:eastAsia="vi-VN"/>
        </w:rPr>
        <w:t>KẾT QUẢ HỌC TẬP Ở BẬC TRUNG HỌC PHỔ THÔNG</w:t>
      </w:r>
    </w:p>
    <w:p w:rsidR="00BF03F3" w:rsidRPr="000870B6" w:rsidRDefault="00BF03F3" w:rsidP="000870B6">
      <w:pPr>
        <w:shd w:val="clear" w:color="auto" w:fill="F0F0F0"/>
        <w:spacing w:after="150" w:line="315" w:lineRule="atLeast"/>
        <w:jc w:val="center"/>
        <w:rPr>
          <w:color w:val="333333"/>
          <w:sz w:val="21"/>
          <w:szCs w:val="21"/>
          <w:lang w:eastAsia="vi-VN"/>
        </w:rPr>
      </w:pPr>
      <w:r w:rsidRPr="000870B6">
        <w:rPr>
          <w:color w:val="333333"/>
          <w:sz w:val="21"/>
          <w:szCs w:val="21"/>
          <w:lang w:eastAsia="vi-VN"/>
        </w:rPr>
        <w:t> </w:t>
      </w:r>
    </w:p>
    <w:tbl>
      <w:tblPr>
        <w:tblW w:w="7500" w:type="dxa"/>
        <w:tblInd w:w="2" w:type="dxa"/>
        <w:tblCellMar>
          <w:left w:w="0" w:type="dxa"/>
          <w:right w:w="0" w:type="dxa"/>
        </w:tblCellMar>
        <w:tblLook w:val="00A0"/>
      </w:tblPr>
      <w:tblGrid>
        <w:gridCol w:w="1540"/>
        <w:gridCol w:w="909"/>
        <w:gridCol w:w="909"/>
        <w:gridCol w:w="909"/>
        <w:gridCol w:w="940"/>
        <w:gridCol w:w="1183"/>
        <w:gridCol w:w="1110"/>
      </w:tblGrid>
      <w:tr w:rsidR="00BF03F3" w:rsidRPr="004B0328">
        <w:tc>
          <w:tcPr>
            <w:tcW w:w="2048" w:type="dxa"/>
            <w:tcBorders>
              <w:top w:val="single" w:sz="8" w:space="0" w:color="auto"/>
              <w:left w:val="single" w:sz="8" w:space="0" w:color="auto"/>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MÔN HỌC</w:t>
            </w:r>
          </w:p>
        </w:tc>
        <w:tc>
          <w:tcPr>
            <w:tcW w:w="1286" w:type="dxa"/>
            <w:tcBorders>
              <w:top w:val="single" w:sz="8" w:space="0" w:color="auto"/>
              <w:left w:val="nil"/>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HK1-10</w:t>
            </w:r>
          </w:p>
        </w:tc>
        <w:tc>
          <w:tcPr>
            <w:tcW w:w="1286" w:type="dxa"/>
            <w:tcBorders>
              <w:top w:val="single" w:sz="8" w:space="0" w:color="auto"/>
              <w:left w:val="nil"/>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HK2-10</w:t>
            </w:r>
          </w:p>
        </w:tc>
        <w:tc>
          <w:tcPr>
            <w:tcW w:w="1286" w:type="dxa"/>
            <w:tcBorders>
              <w:top w:val="single" w:sz="8" w:space="0" w:color="auto"/>
              <w:left w:val="nil"/>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HK1-11</w:t>
            </w:r>
          </w:p>
        </w:tc>
        <w:tc>
          <w:tcPr>
            <w:tcW w:w="1353" w:type="dxa"/>
            <w:tcBorders>
              <w:top w:val="single" w:sz="8" w:space="0" w:color="auto"/>
              <w:left w:val="nil"/>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HK2-11</w:t>
            </w:r>
          </w:p>
        </w:tc>
        <w:tc>
          <w:tcPr>
            <w:tcW w:w="14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HK1-12</w:t>
            </w:r>
          </w:p>
        </w:tc>
        <w:tc>
          <w:tcPr>
            <w:tcW w:w="1376" w:type="dxa"/>
            <w:tcBorders>
              <w:top w:val="single" w:sz="8" w:space="0" w:color="auto"/>
              <w:left w:val="nil"/>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TRUNG BÌNH</w:t>
            </w:r>
          </w:p>
        </w:tc>
      </w:tr>
      <w:tr w:rsidR="00BF03F3" w:rsidRPr="004B0328">
        <w:tc>
          <w:tcPr>
            <w:tcW w:w="2048" w:type="dxa"/>
            <w:tcBorders>
              <w:top w:val="nil"/>
              <w:left w:val="single" w:sz="8" w:space="0" w:color="auto"/>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Toán</w:t>
            </w: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353"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37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r>
      <w:tr w:rsidR="00BF03F3" w:rsidRPr="004B0328">
        <w:tc>
          <w:tcPr>
            <w:tcW w:w="2048" w:type="dxa"/>
            <w:tcBorders>
              <w:top w:val="nil"/>
              <w:left w:val="single" w:sz="8" w:space="0" w:color="auto"/>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Lý/Văn</w:t>
            </w: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353"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37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r>
      <w:tr w:rsidR="00BF03F3" w:rsidRPr="004B0328">
        <w:tc>
          <w:tcPr>
            <w:tcW w:w="2048" w:type="dxa"/>
            <w:tcBorders>
              <w:top w:val="nil"/>
              <w:left w:val="single" w:sz="8" w:space="0" w:color="auto"/>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Hóa/Ngoại ngữ</w:t>
            </w: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353"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47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37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r>
      <w:tr w:rsidR="00BF03F3" w:rsidRPr="004B0328">
        <w:tc>
          <w:tcPr>
            <w:tcW w:w="2048" w:type="dxa"/>
            <w:tcBorders>
              <w:top w:val="nil"/>
              <w:left w:val="single" w:sz="8" w:space="0" w:color="auto"/>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Lịch sử</w:t>
            </w: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353"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47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37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r>
      <w:tr w:rsidR="00BF03F3" w:rsidRPr="004B0328">
        <w:tc>
          <w:tcPr>
            <w:tcW w:w="2048" w:type="dxa"/>
            <w:tcBorders>
              <w:top w:val="nil"/>
              <w:left w:val="single" w:sz="8" w:space="0" w:color="auto"/>
              <w:bottom w:val="single" w:sz="8" w:space="0" w:color="auto"/>
              <w:right w:val="single" w:sz="8" w:space="0" w:color="auto"/>
            </w:tcBorders>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Địa ý</w:t>
            </w: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28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353"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37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r>
      <w:tr w:rsidR="00BF03F3" w:rsidRPr="004B0328">
        <w:tc>
          <w:tcPr>
            <w:tcW w:w="7259" w:type="dxa"/>
            <w:gridSpan w:val="5"/>
            <w:tcBorders>
              <w:top w:val="nil"/>
              <w:left w:val="single" w:sz="8" w:space="0" w:color="auto"/>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vAlign w:val="cente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CỘNG</w:t>
            </w:r>
          </w:p>
        </w:tc>
        <w:tc>
          <w:tcPr>
            <w:tcW w:w="1376" w:type="dxa"/>
            <w:tcBorders>
              <w:top w:val="nil"/>
              <w:left w:val="nil"/>
              <w:bottom w:val="single" w:sz="8" w:space="0" w:color="auto"/>
              <w:right w:val="single" w:sz="8" w:space="0" w:color="auto"/>
            </w:tcBorders>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p>
        </w:tc>
      </w:tr>
    </w:tbl>
    <w:p w:rsidR="00BF03F3" w:rsidRPr="000870B6" w:rsidRDefault="00BF03F3" w:rsidP="000870B6">
      <w:pPr>
        <w:shd w:val="clear" w:color="auto" w:fill="F0F0F0"/>
        <w:spacing w:after="0" w:line="315" w:lineRule="atLeast"/>
        <w:ind w:right="-528"/>
        <w:rPr>
          <w:color w:val="333333"/>
          <w:sz w:val="21"/>
          <w:szCs w:val="21"/>
          <w:lang w:eastAsia="vi-VN"/>
        </w:rPr>
      </w:pPr>
      <w:r w:rsidRPr="000870B6">
        <w:rPr>
          <w:color w:val="333333"/>
          <w:sz w:val="21"/>
          <w:szCs w:val="21"/>
          <w:lang w:eastAsia="vi-VN"/>
        </w:rPr>
        <w:t>Học lớp 10 Năm học……..………tại Trường…………………….Địa chỉ………………………………………………</w:t>
      </w:r>
    </w:p>
    <w:p w:rsidR="00BF03F3" w:rsidRPr="000870B6" w:rsidRDefault="00BF03F3" w:rsidP="000870B6">
      <w:pPr>
        <w:shd w:val="clear" w:color="auto" w:fill="F0F0F0"/>
        <w:spacing w:after="0" w:line="315" w:lineRule="atLeast"/>
        <w:ind w:right="-528"/>
        <w:rPr>
          <w:color w:val="333333"/>
          <w:sz w:val="21"/>
          <w:szCs w:val="21"/>
          <w:lang w:eastAsia="vi-VN"/>
        </w:rPr>
      </w:pPr>
      <w:r w:rsidRPr="000870B6">
        <w:rPr>
          <w:color w:val="333333"/>
          <w:sz w:val="21"/>
          <w:szCs w:val="21"/>
          <w:lang w:eastAsia="vi-VN"/>
        </w:rPr>
        <w:t>Học lớp 11 Năm học……..………tại Trường…………………….Địa chỉ………………………………………………</w:t>
      </w:r>
    </w:p>
    <w:p w:rsidR="00BF03F3" w:rsidRPr="000870B6" w:rsidRDefault="00BF03F3" w:rsidP="000870B6">
      <w:pPr>
        <w:shd w:val="clear" w:color="auto" w:fill="F0F0F0"/>
        <w:spacing w:after="0" w:line="315" w:lineRule="atLeast"/>
        <w:ind w:right="-528"/>
        <w:rPr>
          <w:color w:val="333333"/>
          <w:sz w:val="21"/>
          <w:szCs w:val="21"/>
          <w:lang w:eastAsia="vi-VN"/>
        </w:rPr>
      </w:pPr>
      <w:r w:rsidRPr="000870B6">
        <w:rPr>
          <w:color w:val="333333"/>
          <w:sz w:val="21"/>
          <w:szCs w:val="21"/>
          <w:lang w:eastAsia="vi-VN"/>
        </w:rPr>
        <w:t>Học lớp 12 Năm học………..……tại Trường…………………….Địa chỉ………………………………………………</w:t>
      </w:r>
    </w:p>
    <w:p w:rsidR="00BF03F3" w:rsidRPr="000870B6" w:rsidRDefault="00BF03F3" w:rsidP="000870B6">
      <w:pPr>
        <w:shd w:val="clear" w:color="auto" w:fill="F0F0F0"/>
        <w:spacing w:after="0" w:line="315" w:lineRule="atLeast"/>
        <w:rPr>
          <w:color w:val="333333"/>
          <w:sz w:val="21"/>
          <w:szCs w:val="21"/>
          <w:lang w:eastAsia="vi-VN"/>
        </w:rPr>
      </w:pPr>
      <w:r w:rsidRPr="000870B6">
        <w:rPr>
          <w:color w:val="333333"/>
          <w:sz w:val="21"/>
          <w:szCs w:val="21"/>
          <w:lang w:eastAsia="vi-VN"/>
        </w:rPr>
        <w:t>Năm tốt nghiệp THPT: ………………</w:t>
      </w:r>
    </w:p>
    <w:p w:rsidR="00BF03F3" w:rsidRPr="000870B6" w:rsidRDefault="00BF03F3" w:rsidP="000870B6">
      <w:pPr>
        <w:shd w:val="clear" w:color="auto" w:fill="F0F0F0"/>
        <w:spacing w:after="0" w:line="315" w:lineRule="atLeast"/>
        <w:rPr>
          <w:color w:val="333333"/>
          <w:sz w:val="21"/>
          <w:szCs w:val="21"/>
          <w:lang w:eastAsia="vi-VN"/>
        </w:rPr>
      </w:pPr>
      <w:r w:rsidRPr="000870B6">
        <w:rPr>
          <w:color w:val="333333"/>
          <w:sz w:val="21"/>
          <w:szCs w:val="21"/>
          <w:lang w:eastAsia="vi-VN"/>
        </w:rPr>
        <w:t>Tôi xin cam đoan những thông tin trên là đúng sự thật, nếu sai, tôi hoàn toàn chịu trách nhiệm!</w:t>
      </w:r>
    </w:p>
    <w:p w:rsidR="00BF03F3" w:rsidRPr="000870B6" w:rsidRDefault="00BF03F3" w:rsidP="000870B6">
      <w:pPr>
        <w:shd w:val="clear" w:color="auto" w:fill="F0F0F0"/>
        <w:spacing w:after="150" w:line="315" w:lineRule="atLeast"/>
        <w:jc w:val="right"/>
        <w:rPr>
          <w:color w:val="333333"/>
          <w:sz w:val="21"/>
          <w:szCs w:val="21"/>
          <w:lang w:eastAsia="vi-VN"/>
        </w:rPr>
      </w:pPr>
      <w:r w:rsidRPr="000870B6">
        <w:rPr>
          <w:color w:val="333333"/>
          <w:sz w:val="21"/>
          <w:szCs w:val="21"/>
          <w:lang w:eastAsia="vi-VN"/>
        </w:rPr>
        <w:t>...…………….., ngày.........tháng…...năm………….</w:t>
      </w:r>
    </w:p>
    <w:tbl>
      <w:tblPr>
        <w:tblW w:w="0" w:type="auto"/>
        <w:tblInd w:w="2" w:type="dxa"/>
        <w:tblCellMar>
          <w:left w:w="0" w:type="dxa"/>
          <w:right w:w="0" w:type="dxa"/>
        </w:tblCellMar>
        <w:tblLook w:val="00A0"/>
      </w:tblPr>
      <w:tblGrid>
        <w:gridCol w:w="4559"/>
        <w:gridCol w:w="4575"/>
      </w:tblGrid>
      <w:tr w:rsidR="00BF03F3" w:rsidRPr="004B0328">
        <w:tc>
          <w:tcPr>
            <w:tcW w:w="4644" w:type="dxa"/>
            <w:tcMar>
              <w:top w:w="0" w:type="dxa"/>
              <w:left w:w="108" w:type="dxa"/>
              <w:bottom w:w="0" w:type="dxa"/>
              <w:right w:w="108" w:type="dxa"/>
            </w:tcMar>
          </w:tcPr>
          <w:p w:rsidR="00BF03F3" w:rsidRPr="000870B6" w:rsidRDefault="00BF03F3" w:rsidP="000870B6">
            <w:pPr>
              <w:spacing w:before="100" w:beforeAutospacing="1" w:after="100" w:afterAutospacing="1" w:line="240" w:lineRule="auto"/>
              <w:jc w:val="right"/>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4644" w:type="dxa"/>
            <w:tcMar>
              <w:top w:w="0" w:type="dxa"/>
              <w:left w:w="108" w:type="dxa"/>
              <w:bottom w:w="0" w:type="dxa"/>
              <w:right w:w="108" w:type="dxa"/>
            </w:tcMar>
          </w:tcPr>
          <w:p w:rsidR="00BF03F3" w:rsidRPr="000870B6" w:rsidRDefault="00BF03F3" w:rsidP="000870B6">
            <w:pPr>
              <w:spacing w:after="0" w:line="240" w:lineRule="auto"/>
              <w:jc w:val="center"/>
              <w:rPr>
                <w:rFonts w:ascii="Times New Roman" w:hAnsi="Times New Roman" w:cs="Times New Roman"/>
                <w:sz w:val="24"/>
                <w:szCs w:val="24"/>
                <w:lang w:eastAsia="vi-VN"/>
              </w:rPr>
            </w:pPr>
            <w:r w:rsidRPr="000870B6">
              <w:rPr>
                <w:rFonts w:ascii="Times New Roman" w:hAnsi="Times New Roman" w:cs="Times New Roman"/>
                <w:b/>
                <w:bCs/>
                <w:sz w:val="24"/>
                <w:szCs w:val="24"/>
                <w:lang w:eastAsia="vi-VN"/>
              </w:rPr>
              <w:t>NGƯỜI ĐĂNG KÝ XÉT TUYỂN</w:t>
            </w:r>
          </w:p>
          <w:p w:rsidR="00BF03F3" w:rsidRPr="000870B6" w:rsidRDefault="00BF03F3" w:rsidP="000870B6">
            <w:pPr>
              <w:spacing w:before="100" w:beforeAutospacing="1" w:after="100" w:afterAutospacing="1" w:line="240" w:lineRule="auto"/>
              <w:jc w:val="center"/>
              <w:rPr>
                <w:rFonts w:ascii="Times New Roman" w:hAnsi="Times New Roman" w:cs="Times New Roman"/>
                <w:sz w:val="24"/>
                <w:szCs w:val="24"/>
                <w:lang w:eastAsia="vi-VN"/>
              </w:rPr>
            </w:pPr>
            <w:r w:rsidRPr="000870B6">
              <w:rPr>
                <w:rFonts w:ascii="Times New Roman" w:hAnsi="Times New Roman" w:cs="Times New Roman"/>
                <w:sz w:val="24"/>
                <w:szCs w:val="24"/>
                <w:lang w:eastAsia="vi-VN"/>
              </w:rPr>
              <w:t>(Ký và ghi rõ họ tên)</w:t>
            </w:r>
          </w:p>
          <w:p w:rsidR="00BF03F3" w:rsidRPr="000870B6" w:rsidRDefault="00BF03F3" w:rsidP="000870B6">
            <w:pPr>
              <w:spacing w:before="100" w:beforeAutospacing="1" w:after="100" w:afterAutospacing="1" w:line="240" w:lineRule="auto"/>
              <w:jc w:val="right"/>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r>
    </w:tbl>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4. DANH MỤC CÁC NGUỒN LỰC (CƠ SỞ VẬT CHẤT VÀ ĐỘI NGŨ)</w:t>
      </w:r>
    </w:p>
    <w:p w:rsidR="00BF03F3" w:rsidRPr="000870B6" w:rsidRDefault="00BF03F3" w:rsidP="000870B6">
      <w:pPr>
        <w:shd w:val="clear" w:color="auto" w:fill="F0F0F0"/>
        <w:spacing w:before="120" w:after="100" w:afterAutospacing="1" w:line="315" w:lineRule="atLeast"/>
        <w:jc w:val="both"/>
        <w:rPr>
          <w:color w:val="333333"/>
          <w:sz w:val="21"/>
          <w:szCs w:val="21"/>
          <w:lang w:eastAsia="vi-VN"/>
        </w:rPr>
      </w:pPr>
      <w:r w:rsidRPr="000870B6">
        <w:rPr>
          <w:color w:val="333333"/>
          <w:sz w:val="21"/>
          <w:szCs w:val="21"/>
          <w:lang w:eastAsia="vi-VN"/>
        </w:rPr>
        <w:t>I. Đội ngũ giảng viên cơ hữu đến ngày 31/12/2013 </w:t>
      </w:r>
      <w:r w:rsidRPr="000870B6">
        <w:rPr>
          <w:i/>
          <w:iCs/>
          <w:color w:val="333333"/>
          <w:sz w:val="21"/>
          <w:szCs w:val="21"/>
          <w:lang w:eastAsia="vi-VN"/>
        </w:rPr>
        <w:t>(Người)</w:t>
      </w:r>
    </w:p>
    <w:tbl>
      <w:tblPr>
        <w:tblW w:w="7500" w:type="dxa"/>
        <w:jc w:val="center"/>
        <w:tblCellMar>
          <w:left w:w="0" w:type="dxa"/>
          <w:right w:w="0" w:type="dxa"/>
        </w:tblCellMar>
        <w:tblLook w:val="00A0"/>
      </w:tblPr>
      <w:tblGrid>
        <w:gridCol w:w="1137"/>
        <w:gridCol w:w="1457"/>
        <w:gridCol w:w="1313"/>
        <w:gridCol w:w="1190"/>
        <w:gridCol w:w="1203"/>
        <w:gridCol w:w="1200"/>
      </w:tblGrid>
      <w:tr w:rsidR="00BF03F3" w:rsidRPr="004B0328">
        <w:trPr>
          <w:jc w:val="center"/>
        </w:trPr>
        <w:tc>
          <w:tcPr>
            <w:tcW w:w="13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Giáo sư</w:t>
            </w:r>
          </w:p>
        </w:tc>
        <w:tc>
          <w:tcPr>
            <w:tcW w:w="181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Phó Giáo sư</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Tiến sĩ KH</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Tiến sĩ</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Thạc sĩ</w:t>
            </w:r>
          </w:p>
        </w:tc>
        <w:tc>
          <w:tcPr>
            <w:tcW w:w="149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Đại học</w:t>
            </w:r>
          </w:p>
        </w:tc>
      </w:tr>
      <w:tr w:rsidR="00BF03F3" w:rsidRPr="004B0328">
        <w:trPr>
          <w:jc w:val="center"/>
        </w:trPr>
        <w:tc>
          <w:tcPr>
            <w:tcW w:w="13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0</w:t>
            </w:r>
          </w:p>
        </w:tc>
        <w:tc>
          <w:tcPr>
            <w:tcW w:w="1818"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01</w:t>
            </w: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1440"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02</w:t>
            </w:r>
          </w:p>
        </w:tc>
        <w:tc>
          <w:tcPr>
            <w:tcW w:w="1440"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61</w:t>
            </w:r>
          </w:p>
        </w:tc>
        <w:tc>
          <w:tcPr>
            <w:tcW w:w="149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35</w:t>
            </w:r>
          </w:p>
        </w:tc>
      </w:tr>
    </w:tbl>
    <w:p w:rsidR="00BF03F3" w:rsidRPr="000870B6" w:rsidRDefault="00BF03F3" w:rsidP="000870B6">
      <w:pPr>
        <w:shd w:val="clear" w:color="auto" w:fill="F0F0F0"/>
        <w:spacing w:before="120" w:after="100" w:afterAutospacing="1" w:line="315" w:lineRule="atLeast"/>
        <w:jc w:val="both"/>
        <w:rPr>
          <w:color w:val="333333"/>
          <w:sz w:val="21"/>
          <w:szCs w:val="21"/>
          <w:lang w:eastAsia="vi-VN"/>
        </w:rPr>
      </w:pPr>
      <w:r w:rsidRPr="000870B6">
        <w:rPr>
          <w:color w:val="333333"/>
          <w:sz w:val="21"/>
          <w:szCs w:val="21"/>
          <w:lang w:eastAsia="vi-VN"/>
        </w:rPr>
        <w:t>II. Cơ sở vật chất đến ngày 31/12/2013</w:t>
      </w:r>
    </w:p>
    <w:tbl>
      <w:tblPr>
        <w:tblW w:w="7500" w:type="dxa"/>
        <w:tblInd w:w="2" w:type="dxa"/>
        <w:tblCellMar>
          <w:left w:w="0" w:type="dxa"/>
          <w:right w:w="0" w:type="dxa"/>
        </w:tblCellMar>
        <w:tblLook w:val="00A0"/>
      </w:tblPr>
      <w:tblGrid>
        <w:gridCol w:w="1863"/>
        <w:gridCol w:w="3078"/>
        <w:gridCol w:w="2485"/>
        <w:gridCol w:w="74"/>
      </w:tblGrid>
      <w:tr w:rsidR="00BF03F3" w:rsidRPr="004B0328">
        <w:tc>
          <w:tcPr>
            <w:tcW w:w="6345"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Hạng mục</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Diện tích sàn xây dựng(m</w:t>
            </w:r>
            <w:r w:rsidRPr="000870B6">
              <w:rPr>
                <w:rFonts w:ascii="Times New Roman" w:hAnsi="Times New Roman" w:cs="Times New Roman"/>
                <w:sz w:val="17"/>
                <w:szCs w:val="17"/>
                <w:vertAlign w:val="superscript"/>
                <w:lang w:eastAsia="vi-VN"/>
              </w:rPr>
              <w:t>2</w:t>
            </w:r>
            <w:r w:rsidRPr="000870B6">
              <w:rPr>
                <w:rFonts w:ascii="Times New Roman" w:hAnsi="Times New Roman" w:cs="Times New Roman"/>
                <w:sz w:val="24"/>
                <w:szCs w:val="24"/>
                <w:lang w:eastAsia="vi-VN"/>
              </w:rPr>
              <w:t>)</w:t>
            </w:r>
          </w:p>
        </w:tc>
        <w:tc>
          <w:tcPr>
            <w:tcW w:w="75" w:type="dxa"/>
            <w:tcBorders>
              <w:top w:val="nil"/>
              <w:left w:val="nil"/>
              <w:bottom w:val="nil"/>
              <w:right w:val="nil"/>
            </w:tcBorders>
            <w:vAlign w:val="center"/>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r>
      <w:tr w:rsidR="00BF03F3" w:rsidRPr="004B0328">
        <w:tc>
          <w:tcPr>
            <w:tcW w:w="634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a) Hội trường, giảng đường, phòng học các loại</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1.680</w:t>
            </w:r>
          </w:p>
        </w:tc>
        <w:tc>
          <w:tcPr>
            <w:tcW w:w="70" w:type="dxa"/>
            <w:tcBorders>
              <w:top w:val="nil"/>
              <w:left w:val="nil"/>
              <w:bottom w:val="nil"/>
              <w:right w:val="nil"/>
            </w:tcBorders>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r>
      <w:tr w:rsidR="00BF03F3" w:rsidRPr="004B0328">
        <w:tc>
          <w:tcPr>
            <w:tcW w:w="634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b) Thư viện, trung tâm học liệu</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192</w:t>
            </w:r>
          </w:p>
        </w:tc>
        <w:tc>
          <w:tcPr>
            <w:tcW w:w="70" w:type="dxa"/>
            <w:tcBorders>
              <w:top w:val="nil"/>
              <w:left w:val="nil"/>
              <w:bottom w:val="nil"/>
              <w:right w:val="nil"/>
            </w:tcBorders>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r>
      <w:tr w:rsidR="00BF03F3" w:rsidRPr="004B0328">
        <w:tc>
          <w:tcPr>
            <w:tcW w:w="634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c) Phòng thí nghiệm, phòng thực hành, nhà tập đa năng, xưởng thực tập</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1.126</w:t>
            </w:r>
          </w:p>
        </w:tc>
        <w:tc>
          <w:tcPr>
            <w:tcW w:w="70" w:type="dxa"/>
            <w:tcBorders>
              <w:top w:val="nil"/>
              <w:left w:val="nil"/>
              <w:bottom w:val="nil"/>
              <w:right w:val="nil"/>
            </w:tcBorders>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r>
      <w:tr w:rsidR="00BF03F3" w:rsidRPr="004B0328">
        <w:tc>
          <w:tcPr>
            <w:tcW w:w="2345" w:type="dxa"/>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6977" w:type="dxa"/>
            <w:gridSpan w:val="2"/>
            <w:tcMar>
              <w:top w:w="0" w:type="dxa"/>
              <w:left w:w="108" w:type="dxa"/>
              <w:bottom w:w="0" w:type="dxa"/>
              <w:right w:w="108" w:type="dxa"/>
            </w:tcMar>
          </w:tcPr>
          <w:p w:rsidR="00BF03F3" w:rsidRPr="000870B6" w:rsidRDefault="00BF03F3" w:rsidP="000870B6">
            <w:pPr>
              <w:spacing w:before="120" w:after="100" w:afterAutospacing="1" w:line="240" w:lineRule="auto"/>
              <w:jc w:val="both"/>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c>
          <w:tcPr>
            <w:tcW w:w="75" w:type="dxa"/>
            <w:tcBorders>
              <w:top w:val="nil"/>
              <w:left w:val="nil"/>
              <w:bottom w:val="nil"/>
              <w:right w:val="nil"/>
            </w:tcBorders>
            <w:vAlign w:val="center"/>
          </w:tcPr>
          <w:p w:rsidR="00BF03F3" w:rsidRPr="000870B6" w:rsidRDefault="00BF03F3" w:rsidP="000870B6">
            <w:pPr>
              <w:spacing w:before="100" w:beforeAutospacing="1" w:after="100" w:afterAutospacing="1" w:line="240" w:lineRule="auto"/>
              <w:rPr>
                <w:rFonts w:ascii="Times New Roman" w:hAnsi="Times New Roman" w:cs="Times New Roman"/>
                <w:sz w:val="24"/>
                <w:szCs w:val="24"/>
                <w:lang w:eastAsia="vi-VN"/>
              </w:rPr>
            </w:pPr>
            <w:r w:rsidRPr="000870B6">
              <w:rPr>
                <w:rFonts w:ascii="Times New Roman" w:hAnsi="Times New Roman" w:cs="Times New Roman"/>
                <w:sz w:val="24"/>
                <w:szCs w:val="24"/>
                <w:lang w:eastAsia="vi-VN"/>
              </w:rPr>
              <w:t> </w:t>
            </w:r>
          </w:p>
        </w:tc>
      </w:tr>
      <w:tr w:rsidR="00BF03F3" w:rsidRPr="004B0328">
        <w:tc>
          <w:tcPr>
            <w:tcW w:w="2340" w:type="dxa"/>
            <w:tcBorders>
              <w:top w:val="nil"/>
              <w:left w:val="nil"/>
              <w:bottom w:val="nil"/>
              <w:right w:val="nil"/>
            </w:tcBorders>
            <w:vAlign w:val="center"/>
          </w:tcPr>
          <w:p w:rsidR="00BF03F3" w:rsidRPr="000870B6" w:rsidRDefault="00BF03F3" w:rsidP="000870B6">
            <w:pPr>
              <w:spacing w:after="0" w:line="240" w:lineRule="auto"/>
              <w:rPr>
                <w:rFonts w:ascii="Times New Roman" w:hAnsi="Times New Roman" w:cs="Times New Roman"/>
                <w:sz w:val="2"/>
                <w:szCs w:val="2"/>
                <w:lang w:eastAsia="vi-VN"/>
              </w:rPr>
            </w:pPr>
          </w:p>
        </w:tc>
        <w:tc>
          <w:tcPr>
            <w:tcW w:w="4005" w:type="dxa"/>
            <w:tcBorders>
              <w:top w:val="nil"/>
              <w:left w:val="nil"/>
              <w:bottom w:val="nil"/>
              <w:right w:val="nil"/>
            </w:tcBorders>
            <w:vAlign w:val="center"/>
          </w:tcPr>
          <w:p w:rsidR="00BF03F3" w:rsidRPr="000870B6" w:rsidRDefault="00BF03F3" w:rsidP="000870B6">
            <w:pPr>
              <w:spacing w:after="0" w:line="240" w:lineRule="auto"/>
              <w:rPr>
                <w:rFonts w:ascii="Times New Roman" w:hAnsi="Times New Roman" w:cs="Times New Roman"/>
                <w:sz w:val="2"/>
                <w:szCs w:val="2"/>
                <w:lang w:eastAsia="vi-VN"/>
              </w:rPr>
            </w:pPr>
          </w:p>
        </w:tc>
        <w:tc>
          <w:tcPr>
            <w:tcW w:w="2970" w:type="dxa"/>
            <w:tcBorders>
              <w:top w:val="nil"/>
              <w:left w:val="nil"/>
              <w:bottom w:val="nil"/>
              <w:right w:val="nil"/>
            </w:tcBorders>
            <w:vAlign w:val="center"/>
          </w:tcPr>
          <w:p w:rsidR="00BF03F3" w:rsidRPr="000870B6" w:rsidRDefault="00BF03F3" w:rsidP="000870B6">
            <w:pPr>
              <w:spacing w:after="0" w:line="240" w:lineRule="auto"/>
              <w:rPr>
                <w:rFonts w:ascii="Times New Roman" w:hAnsi="Times New Roman" w:cs="Times New Roman"/>
                <w:sz w:val="2"/>
                <w:szCs w:val="2"/>
                <w:lang w:eastAsia="vi-VN"/>
              </w:rPr>
            </w:pPr>
          </w:p>
        </w:tc>
        <w:tc>
          <w:tcPr>
            <w:tcW w:w="75" w:type="dxa"/>
            <w:tcBorders>
              <w:top w:val="nil"/>
              <w:left w:val="nil"/>
              <w:bottom w:val="nil"/>
              <w:right w:val="nil"/>
            </w:tcBorders>
            <w:vAlign w:val="center"/>
          </w:tcPr>
          <w:p w:rsidR="00BF03F3" w:rsidRPr="000870B6" w:rsidRDefault="00BF03F3" w:rsidP="000870B6">
            <w:pPr>
              <w:spacing w:after="0" w:line="240" w:lineRule="auto"/>
              <w:rPr>
                <w:rFonts w:ascii="Times New Roman" w:hAnsi="Times New Roman" w:cs="Times New Roman"/>
                <w:sz w:val="2"/>
                <w:szCs w:val="2"/>
                <w:lang w:eastAsia="vi-VN"/>
              </w:rPr>
            </w:pPr>
          </w:p>
        </w:tc>
      </w:tr>
    </w:tbl>
    <w:p w:rsidR="00BF03F3" w:rsidRPr="000870B6" w:rsidRDefault="00BF03F3" w:rsidP="000870B6">
      <w:pPr>
        <w:shd w:val="clear" w:color="auto" w:fill="F0F0F0"/>
        <w:spacing w:after="0" w:line="315" w:lineRule="atLeast"/>
        <w:jc w:val="center"/>
        <w:rPr>
          <w:color w:val="333333"/>
          <w:sz w:val="21"/>
          <w:szCs w:val="21"/>
          <w:lang w:eastAsia="vi-VN"/>
        </w:rPr>
      </w:pPr>
      <w:r w:rsidRPr="000870B6">
        <w:rPr>
          <w:b/>
          <w:bCs/>
          <w:color w:val="333333"/>
          <w:sz w:val="21"/>
          <w:szCs w:val="21"/>
          <w:lang w:eastAsia="vi-VN"/>
        </w:rPr>
        <w:t> </w:t>
      </w:r>
    </w:p>
    <w:p w:rsidR="00BF03F3" w:rsidRPr="000870B6" w:rsidRDefault="00BF03F3" w:rsidP="000870B6">
      <w:pPr>
        <w:shd w:val="clear" w:color="auto" w:fill="F0F0F0"/>
        <w:spacing w:after="0" w:line="315" w:lineRule="atLeast"/>
        <w:jc w:val="center"/>
        <w:rPr>
          <w:color w:val="333333"/>
          <w:sz w:val="21"/>
          <w:szCs w:val="21"/>
          <w:lang w:eastAsia="vi-VN"/>
        </w:rPr>
      </w:pPr>
      <w:r w:rsidRPr="000870B6">
        <w:rPr>
          <w:b/>
          <w:bCs/>
          <w:color w:val="333333"/>
          <w:sz w:val="21"/>
          <w:szCs w:val="21"/>
          <w:lang w:eastAsia="vi-VN"/>
        </w:rPr>
        <w:t>QUY CHẾ</w:t>
      </w:r>
    </w:p>
    <w:p w:rsidR="00BF03F3" w:rsidRPr="000870B6" w:rsidRDefault="00BF03F3" w:rsidP="000870B6">
      <w:pPr>
        <w:shd w:val="clear" w:color="auto" w:fill="F0F0F0"/>
        <w:spacing w:after="0" w:line="315" w:lineRule="atLeast"/>
        <w:jc w:val="center"/>
        <w:rPr>
          <w:color w:val="333333"/>
          <w:sz w:val="21"/>
          <w:szCs w:val="21"/>
          <w:lang w:eastAsia="vi-VN"/>
        </w:rPr>
      </w:pPr>
      <w:r w:rsidRPr="000870B6">
        <w:rPr>
          <w:b/>
          <w:bCs/>
          <w:color w:val="333333"/>
          <w:sz w:val="21"/>
          <w:szCs w:val="21"/>
          <w:lang w:eastAsia="vi-VN"/>
        </w:rPr>
        <w:t>Tuyển sinh cao đẳng hệ chính quy</w:t>
      </w:r>
    </w:p>
    <w:p w:rsidR="00BF03F3" w:rsidRPr="000870B6" w:rsidRDefault="00BF03F3" w:rsidP="000870B6">
      <w:pPr>
        <w:shd w:val="clear" w:color="auto" w:fill="F0F0F0"/>
        <w:spacing w:after="0" w:line="315" w:lineRule="atLeast"/>
        <w:jc w:val="center"/>
        <w:rPr>
          <w:color w:val="333333"/>
          <w:sz w:val="21"/>
          <w:szCs w:val="21"/>
          <w:lang w:eastAsia="vi-VN"/>
        </w:rPr>
      </w:pPr>
      <w:r w:rsidRPr="000870B6">
        <w:rPr>
          <w:i/>
          <w:iCs/>
          <w:color w:val="333333"/>
          <w:sz w:val="21"/>
          <w:szCs w:val="21"/>
          <w:lang w:eastAsia="vi-VN"/>
        </w:rPr>
        <w:t>(Ban hành kèm theo Quyết đinh số … /QĐ-… ngày ….tháng…. năm 2014</w:t>
      </w:r>
    </w:p>
    <w:p w:rsidR="00BF03F3" w:rsidRPr="000870B6" w:rsidRDefault="00BF03F3" w:rsidP="000870B6">
      <w:pPr>
        <w:shd w:val="clear" w:color="auto" w:fill="F0F0F0"/>
        <w:spacing w:after="0" w:line="315" w:lineRule="atLeast"/>
        <w:jc w:val="center"/>
        <w:rPr>
          <w:color w:val="333333"/>
          <w:sz w:val="21"/>
          <w:szCs w:val="21"/>
          <w:lang w:eastAsia="vi-VN"/>
        </w:rPr>
      </w:pPr>
      <w:r w:rsidRPr="000870B6">
        <w:rPr>
          <w:i/>
          <w:iCs/>
          <w:color w:val="333333"/>
          <w:sz w:val="21"/>
          <w:szCs w:val="21"/>
          <w:lang w:eastAsia="vi-VN"/>
        </w:rPr>
        <w:t>của Hiệu trưởng Trường cao đẳng công nghệ Viettronics)</w:t>
      </w:r>
    </w:p>
    <w:p w:rsidR="00BF03F3" w:rsidRPr="000870B6" w:rsidRDefault="00BF03F3" w:rsidP="000870B6">
      <w:pPr>
        <w:shd w:val="clear" w:color="auto" w:fill="F0F0F0"/>
        <w:spacing w:after="0" w:line="315" w:lineRule="atLeast"/>
        <w:jc w:val="center"/>
        <w:rPr>
          <w:color w:val="333333"/>
          <w:sz w:val="21"/>
          <w:szCs w:val="21"/>
          <w:lang w:eastAsia="vi-VN"/>
        </w:rPr>
      </w:pPr>
      <w:r w:rsidRPr="000870B6">
        <w:rPr>
          <w:b/>
          <w:bCs/>
          <w:color w:val="333333"/>
          <w:sz w:val="21"/>
          <w:szCs w:val="21"/>
          <w:lang w:eastAsia="vi-VN"/>
        </w:rPr>
        <w:t>Chương I</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b/>
          <w:bCs/>
          <w:color w:val="333333"/>
          <w:sz w:val="21"/>
          <w:szCs w:val="21"/>
          <w:lang w:eastAsia="vi-VN"/>
        </w:rPr>
        <w:t>NHỮNG QUY ĐỊNH CHUNG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1. Phạm vi điều chỉnh và đối tượng áp dụng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1. Quy chế này quy định về tuyển sinh cao đẳng (CĐ) hệ chính quy, bao gồm: Tổ chức, nhiệm vụ, quyền hạn của trường trong công tác tuyển sinh; chuẩn bị và công tác tổ chức phỏng vấn,  xét tuyển, triệu tập thí sinh trúng tuyển; chế độ báo cáo và lưu trữ.</w:t>
      </w:r>
    </w:p>
    <w:p w:rsidR="00BF03F3" w:rsidRPr="000870B6" w:rsidRDefault="00BF03F3" w:rsidP="000870B6">
      <w:pPr>
        <w:shd w:val="clear" w:color="auto" w:fill="F0F0F0"/>
        <w:spacing w:before="100" w:beforeAutospacing="1" w:after="100" w:afterAutospacing="1" w:line="315" w:lineRule="atLeast"/>
        <w:jc w:val="both"/>
        <w:rPr>
          <w:color w:val="333333"/>
          <w:sz w:val="21"/>
          <w:szCs w:val="21"/>
          <w:lang w:eastAsia="vi-VN"/>
        </w:rPr>
      </w:pPr>
      <w:r w:rsidRPr="000870B6">
        <w:rPr>
          <w:color w:val="333333"/>
          <w:sz w:val="21"/>
          <w:szCs w:val="21"/>
          <w:lang w:eastAsia="vi-VN"/>
        </w:rPr>
        <w:t>2. Quy chế này áp dụng cho công tác tuyển sinh cao đẳng hệ chính quy của Trường cao</w:t>
      </w:r>
      <w:r w:rsidRPr="000870B6">
        <w:rPr>
          <w:i/>
          <w:iCs/>
          <w:color w:val="333333"/>
          <w:sz w:val="21"/>
          <w:szCs w:val="21"/>
          <w:lang w:eastAsia="vi-VN"/>
        </w:rPr>
        <w:t> </w:t>
      </w:r>
      <w:r w:rsidRPr="000870B6">
        <w:rPr>
          <w:color w:val="333333"/>
          <w:sz w:val="21"/>
          <w:szCs w:val="21"/>
          <w:lang w:eastAsia="vi-VN"/>
        </w:rPr>
        <w:t>đẳng công nghệ Viettronics  từ năm học 2014-2015.</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2. Hoạt động thanh tra, kiểm tra, giám sát tuyển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1. Hoạt động thanh tra tuyển sinh thực hiện theo "Quy định về tổ chức và hoạt động thanh tra các kỳ thi theo Quy chế của Bộ Giáo dục và Đào tạo" ban hành kèm theo Quyết định số 41/2006/QĐ-BGD&amp;ĐT ngày 16/10/2006 của Bộ trưởng Bộ GD&amp;ĐT.</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2.  Trường cao</w:t>
      </w:r>
      <w:r w:rsidRPr="000870B6">
        <w:rPr>
          <w:i/>
          <w:iCs/>
          <w:color w:val="333333"/>
          <w:sz w:val="21"/>
          <w:szCs w:val="21"/>
          <w:lang w:eastAsia="vi-VN"/>
        </w:rPr>
        <w:t> </w:t>
      </w:r>
      <w:r w:rsidRPr="000870B6">
        <w:rPr>
          <w:color w:val="333333"/>
          <w:sz w:val="21"/>
          <w:szCs w:val="21"/>
          <w:lang w:eastAsia="vi-VN"/>
        </w:rPr>
        <w:t>đẳng công nghệ Viettronics có trách nhiệm tự tổ chức kiểm tra, giám sát các khâu công tác tuyển sinh theo hướng dẫn của Bộ GD&amp;ĐT.</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3. Nhiệm vụ cụ thể của hoạt động thanh tra, kiểm tra, giám sát tuyển sinh được giao cho Ban thanh tra tuyển sinh của Hội đồng tuyển sinh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3. Điều kiện dự thi tuyển và xét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Thực hiện theo Đề án tuyển sinh của Trường cao</w:t>
      </w:r>
      <w:r w:rsidRPr="000870B6">
        <w:rPr>
          <w:i/>
          <w:iCs/>
          <w:color w:val="333333"/>
          <w:sz w:val="21"/>
          <w:szCs w:val="21"/>
          <w:lang w:eastAsia="vi-VN"/>
        </w:rPr>
        <w:t> </w:t>
      </w:r>
      <w:r w:rsidRPr="000870B6">
        <w:rPr>
          <w:color w:val="333333"/>
          <w:sz w:val="21"/>
          <w:szCs w:val="21"/>
          <w:lang w:eastAsia="vi-VN"/>
        </w:rPr>
        <w:t>đẳng công nghệ Viettronics đã được Bộ Giáo dục và Đào tạo xem xét thông qua.</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4. Diện trúng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Thí sinh xét trúng tuyển là những thí sinh nếu đảm bảo điều kiện xét tuyển như quy định trong Đề án tuyển sinh của Trường cao</w:t>
      </w:r>
      <w:r w:rsidRPr="000870B6">
        <w:rPr>
          <w:i/>
          <w:iCs/>
          <w:color w:val="333333"/>
          <w:sz w:val="21"/>
          <w:szCs w:val="21"/>
          <w:lang w:eastAsia="vi-VN"/>
        </w:rPr>
        <w:t> </w:t>
      </w:r>
      <w:r w:rsidRPr="000870B6">
        <w:rPr>
          <w:color w:val="333333"/>
          <w:sz w:val="21"/>
          <w:szCs w:val="21"/>
          <w:lang w:eastAsia="vi-VN"/>
        </w:rPr>
        <w:t>đẳng công nghệ Viettronics  .</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5. Chính sách ưu tiên trong tuyển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Chính sách ưu tiên trong tuyển sinh được thực hiện theo Quy chế tuyển sinh đại học, cao đẳng hệ chính quy hiện hành của Bộ Giáo dục và Đào tạo.</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6. Thủ tục và hồ sơ đăng ký xét tuyển, chuyển nhận giấy báo kết quả</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i/>
          <w:iCs/>
          <w:color w:val="333333"/>
          <w:sz w:val="21"/>
          <w:szCs w:val="21"/>
          <w:lang w:eastAsia="vi-VN"/>
        </w:rPr>
        <w:t>6.1. Đối với thí sinh dự thi đại học, cao đẳng hệ chính quy theo đề thi chung của Bộ Giáo dục và Đào tạo đăng ký xét tuyển vào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a) Hồ sơ đăng  ký xét tuyển gồm: Giấy chứng nhận kết quả thi kỳ thi chung do Bộ Giáo dục và Đào tạo tổ chức (bản gốc) và 01 phong bì đã dán sẵn tem, có ghi rõ địa chỉ, số điện thoại liên lạc của thí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b) Trong thời hạn quy định của trường, thí sinh nộp hồ sơ đăng ký xét tuyển (ĐKXT) và lệ phí ĐKXT qua đường bưu điện chuyển phát nhanh hoặc chuyển phát ưu tiên hoặc nộp trực tiếp tại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c) Hồ sơ và lệ phí ĐKXT của thí sinh dù nộp qua đường bưu điện chuyển phát nhanh hoặc dịch vụ chuyển phát nhanh ưu tiên hoặc nộp trực tiếp tại trường trong thời hạn quy định của trường đều hợp lệ và có giá trị xét tuyển như nhau.</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d) Nếu không trúng tuyển hoặc có nguyện vọng rút hồ sơ ĐKXT đã nộp, thí sinh được quyền rút hồ sơ ĐKXT.</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i/>
          <w:iCs/>
          <w:color w:val="333333"/>
          <w:sz w:val="21"/>
          <w:szCs w:val="21"/>
          <w:lang w:eastAsia="vi-VN"/>
        </w:rPr>
        <w:t>6.2. Đối với thí sinh tốt nghiệp Trung học phổ thông (THPT) đăng ký xét tuyển vào trường dựa vào kết quả học bậc THPT và kết quả thi tốt nghiệp THPT.</w:t>
      </w:r>
    </w:p>
    <w:p w:rsidR="00BF03F3" w:rsidRPr="000870B6" w:rsidRDefault="00BF03F3" w:rsidP="000870B6">
      <w:pPr>
        <w:shd w:val="clear" w:color="auto" w:fill="F0F0F0"/>
        <w:spacing w:before="120" w:after="120" w:line="315" w:lineRule="atLeast"/>
        <w:rPr>
          <w:color w:val="333333"/>
          <w:sz w:val="21"/>
          <w:szCs w:val="21"/>
          <w:lang w:eastAsia="vi-VN"/>
        </w:rPr>
      </w:pPr>
      <w:r w:rsidRPr="000870B6">
        <w:rPr>
          <w:color w:val="333333"/>
          <w:sz w:val="21"/>
          <w:szCs w:val="21"/>
          <w:lang w:eastAsia="vi-VN"/>
        </w:rPr>
        <w:t>a) Hồ sơ đăng ký xét tuyển gồm:</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 Đơn dự tuyển;</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 Bản sao công chứng bằng tốt nghiệp THPT hoặc bản sao giấy chứng nhận tốt nghiệp THPT tạm thời;</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 Bản sao hợp lệ học bạ THPT;</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 Giấy chứng nhận điểm thi tốt nghiệp THPT hoặc bản sao công chứng;</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Bản sao giấy khai sinh;</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Giấy xác nhận đối tượng ưu tiên (nếu có) (mang theo bản chính để đối chiếu);</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02 bản sao giấy chứng minh nhân dân (có bản chính để đối chiếu);</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04 ảnh 3x4 (chụp trong vòng 6 tháng trở lại đây) có ghi tên, địa chỉ, ngày sinh sau ảnh;</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Hai phong bì đã dán sẵn tem và ghi rõ địa chỉ liên lạc của thí sinh, số điện thoại để trường thông báo kết quả xét tuyển.</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Sau khi trúng tuyển phải bổ sung thêm 2 loại giấy tờ sau :</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*Giấy chuyển sinh hoạt  Đảng, Đoàn;</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  Giấy chuyển nghĩa vụ quân sự (nếu có).</w:t>
      </w:r>
    </w:p>
    <w:p w:rsidR="00BF03F3" w:rsidRPr="000870B6" w:rsidRDefault="00BF03F3" w:rsidP="000870B6">
      <w:pPr>
        <w:shd w:val="clear" w:color="auto" w:fill="F0F0F0"/>
        <w:spacing w:before="100" w:beforeAutospacing="1" w:after="120" w:line="315" w:lineRule="atLeast"/>
        <w:rPr>
          <w:color w:val="333333"/>
          <w:sz w:val="21"/>
          <w:szCs w:val="21"/>
          <w:lang w:eastAsia="vi-VN"/>
        </w:rPr>
      </w:pPr>
      <w:r w:rsidRPr="000870B6">
        <w:rPr>
          <w:color w:val="333333"/>
          <w:sz w:val="21"/>
          <w:szCs w:val="21"/>
          <w:lang w:eastAsia="vi-VN"/>
        </w:rPr>
        <w:t>b) Tiếp nhận hồ sơ tuyển sinh:</w:t>
      </w:r>
    </w:p>
    <w:p w:rsidR="00BF03F3" w:rsidRPr="000870B6" w:rsidRDefault="00BF03F3" w:rsidP="000870B6">
      <w:pPr>
        <w:shd w:val="clear" w:color="auto" w:fill="F0F0F0"/>
        <w:spacing w:before="80" w:after="0" w:line="315" w:lineRule="atLeast"/>
        <w:jc w:val="both"/>
        <w:rPr>
          <w:color w:val="333333"/>
          <w:sz w:val="21"/>
          <w:szCs w:val="21"/>
          <w:lang w:eastAsia="vi-VN"/>
        </w:rPr>
      </w:pPr>
      <w:r w:rsidRPr="000870B6">
        <w:rPr>
          <w:color w:val="333333"/>
          <w:sz w:val="21"/>
          <w:szCs w:val="21"/>
          <w:lang w:eastAsia="vi-VN"/>
        </w:rPr>
        <w:t>*  Đối với thí sinh dự thi đại học, cao đẳng hệ chính quy theo đề thi chung của Bộ Giáo dục và Đào tạo đăng ký xét tuyển vào trường: Thời gian, phương thức tiếp nhận hồ sơ tuyển sinh: Theo Quy định của Bộ Giáo dục và Đào tạo.</w:t>
      </w:r>
    </w:p>
    <w:p w:rsidR="00BF03F3" w:rsidRPr="000870B6" w:rsidRDefault="00BF03F3" w:rsidP="000870B6">
      <w:pPr>
        <w:shd w:val="clear" w:color="auto" w:fill="F0F0F0"/>
        <w:spacing w:after="120" w:line="315" w:lineRule="atLeast"/>
        <w:jc w:val="both"/>
        <w:rPr>
          <w:color w:val="333333"/>
          <w:sz w:val="21"/>
          <w:szCs w:val="21"/>
          <w:lang w:eastAsia="vi-VN"/>
        </w:rPr>
      </w:pPr>
      <w:r w:rsidRPr="000870B6">
        <w:rPr>
          <w:i/>
          <w:iCs/>
          <w:color w:val="333333"/>
          <w:sz w:val="21"/>
          <w:szCs w:val="21"/>
          <w:lang w:eastAsia="vi-VN"/>
        </w:rPr>
        <w:t>            * </w:t>
      </w:r>
      <w:r w:rsidRPr="000870B6">
        <w:rPr>
          <w:color w:val="333333"/>
          <w:sz w:val="21"/>
          <w:szCs w:val="21"/>
          <w:lang w:eastAsia="vi-VN"/>
        </w:rPr>
        <w:t>Thời gian, phương thức và địa điểm nhận hồ sơ và xét tuyển theo phương thức sử dụng kết quả học tập THPT và thi tốt nghiệp THPT:</w:t>
      </w:r>
    </w:p>
    <w:p w:rsidR="00BF03F3" w:rsidRPr="000870B6" w:rsidRDefault="00BF03F3" w:rsidP="000870B6">
      <w:pPr>
        <w:shd w:val="clear" w:color="auto" w:fill="F0F0F0"/>
        <w:spacing w:after="120" w:line="315" w:lineRule="atLeast"/>
        <w:ind w:left="720"/>
        <w:rPr>
          <w:color w:val="333333"/>
          <w:sz w:val="21"/>
          <w:szCs w:val="21"/>
          <w:lang w:eastAsia="vi-VN"/>
        </w:rPr>
      </w:pPr>
      <w:r w:rsidRPr="000870B6">
        <w:rPr>
          <w:color w:val="333333"/>
          <w:sz w:val="21"/>
          <w:szCs w:val="21"/>
          <w:lang w:eastAsia="vi-VN"/>
        </w:rPr>
        <w:t>+ Đợt 1: Từ 15/3/2014 – 25/4/2014</w:t>
      </w:r>
    </w:p>
    <w:p w:rsidR="00BF03F3" w:rsidRPr="000870B6" w:rsidRDefault="00BF03F3" w:rsidP="000870B6">
      <w:pPr>
        <w:shd w:val="clear" w:color="auto" w:fill="F0F0F0"/>
        <w:spacing w:after="120" w:line="315" w:lineRule="atLeast"/>
        <w:ind w:left="720"/>
        <w:rPr>
          <w:color w:val="333333"/>
          <w:sz w:val="21"/>
          <w:szCs w:val="21"/>
          <w:lang w:eastAsia="vi-VN"/>
        </w:rPr>
      </w:pPr>
      <w:r w:rsidRPr="000870B6">
        <w:rPr>
          <w:color w:val="333333"/>
          <w:sz w:val="21"/>
          <w:szCs w:val="21"/>
          <w:lang w:eastAsia="vi-VN"/>
        </w:rPr>
        <w:t>+ Đợt 2: Từ 21/6/2014 – 26/9/2014</w:t>
      </w:r>
    </w:p>
    <w:p w:rsidR="00BF03F3" w:rsidRPr="000870B6" w:rsidRDefault="00BF03F3" w:rsidP="000870B6">
      <w:pPr>
        <w:shd w:val="clear" w:color="auto" w:fill="F0F0F0"/>
        <w:spacing w:after="120" w:line="315" w:lineRule="atLeast"/>
        <w:rPr>
          <w:color w:val="333333"/>
          <w:sz w:val="21"/>
          <w:szCs w:val="21"/>
          <w:lang w:eastAsia="vi-VN"/>
        </w:rPr>
      </w:pPr>
      <w:r w:rsidRPr="000870B6">
        <w:rPr>
          <w:color w:val="333333"/>
          <w:sz w:val="21"/>
          <w:szCs w:val="21"/>
          <w:lang w:eastAsia="vi-VN"/>
        </w:rPr>
        <w:t>-  Địa điểm: Phòng Đào tạo, Trường cao</w:t>
      </w:r>
      <w:r w:rsidRPr="000870B6">
        <w:rPr>
          <w:i/>
          <w:iCs/>
          <w:color w:val="333333"/>
          <w:sz w:val="21"/>
          <w:szCs w:val="21"/>
          <w:lang w:eastAsia="vi-VN"/>
        </w:rPr>
        <w:t> </w:t>
      </w:r>
      <w:r w:rsidRPr="000870B6">
        <w:rPr>
          <w:color w:val="333333"/>
          <w:sz w:val="21"/>
          <w:szCs w:val="21"/>
          <w:lang w:eastAsia="vi-VN"/>
        </w:rPr>
        <w:t>đẳng công nghệ Viettronics  </w:t>
      </w:r>
    </w:p>
    <w:p w:rsidR="00BF03F3" w:rsidRPr="000870B6" w:rsidRDefault="00BF03F3" w:rsidP="000870B6">
      <w:pPr>
        <w:shd w:val="clear" w:color="auto" w:fill="F0F0F0"/>
        <w:spacing w:after="120" w:line="315" w:lineRule="atLeast"/>
        <w:rPr>
          <w:color w:val="333333"/>
          <w:sz w:val="21"/>
          <w:szCs w:val="21"/>
          <w:lang w:eastAsia="vi-VN"/>
        </w:rPr>
      </w:pPr>
      <w:r w:rsidRPr="000870B6">
        <w:rPr>
          <w:color w:val="333333"/>
          <w:sz w:val="21"/>
          <w:szCs w:val="21"/>
          <w:lang w:eastAsia="vi-VN"/>
        </w:rPr>
        <w:t>-  Phương thức nộp hồ sơ và lệ phí tuyển sinh:</w:t>
      </w:r>
    </w:p>
    <w:p w:rsidR="00BF03F3" w:rsidRPr="000870B6" w:rsidRDefault="00BF03F3" w:rsidP="000870B6">
      <w:pPr>
        <w:shd w:val="clear" w:color="auto" w:fill="F0F0F0"/>
        <w:spacing w:after="120" w:line="315" w:lineRule="atLeast"/>
        <w:rPr>
          <w:color w:val="333333"/>
          <w:sz w:val="21"/>
          <w:szCs w:val="21"/>
          <w:lang w:eastAsia="vi-VN"/>
        </w:rPr>
      </w:pPr>
      <w:r w:rsidRPr="000870B6">
        <w:rPr>
          <w:color w:val="333333"/>
          <w:sz w:val="21"/>
          <w:szCs w:val="21"/>
          <w:lang w:eastAsia="vi-VN"/>
        </w:rPr>
        <w:t>+ Nộp trực tiếp tại Phòng Đào tạo Trường cao</w:t>
      </w:r>
      <w:r w:rsidRPr="000870B6">
        <w:rPr>
          <w:i/>
          <w:iCs/>
          <w:color w:val="333333"/>
          <w:sz w:val="21"/>
          <w:szCs w:val="21"/>
          <w:lang w:eastAsia="vi-VN"/>
        </w:rPr>
        <w:t> </w:t>
      </w:r>
      <w:r w:rsidRPr="000870B6">
        <w:rPr>
          <w:color w:val="333333"/>
          <w:sz w:val="21"/>
          <w:szCs w:val="21"/>
          <w:lang w:eastAsia="vi-VN"/>
        </w:rPr>
        <w:t>đẳng công nghệ Viettronics.</w:t>
      </w:r>
    </w:p>
    <w:p w:rsidR="00BF03F3" w:rsidRPr="000870B6" w:rsidRDefault="00BF03F3" w:rsidP="000870B6">
      <w:pPr>
        <w:shd w:val="clear" w:color="auto" w:fill="F0F0F0"/>
        <w:spacing w:after="120" w:line="315" w:lineRule="atLeast"/>
        <w:jc w:val="both"/>
        <w:rPr>
          <w:color w:val="333333"/>
          <w:sz w:val="21"/>
          <w:szCs w:val="21"/>
          <w:lang w:eastAsia="vi-VN"/>
        </w:rPr>
      </w:pPr>
      <w:r w:rsidRPr="000870B6">
        <w:rPr>
          <w:color w:val="333333"/>
          <w:sz w:val="21"/>
          <w:szCs w:val="21"/>
          <w:lang w:eastAsia="vi-VN"/>
        </w:rPr>
        <w:t>+  Gửi phát nhanh qua bưu điện về: Phòng Đào tạo Trường cao</w:t>
      </w:r>
      <w:r w:rsidRPr="000870B6">
        <w:rPr>
          <w:i/>
          <w:iCs/>
          <w:color w:val="333333"/>
          <w:sz w:val="21"/>
          <w:szCs w:val="21"/>
          <w:lang w:eastAsia="vi-VN"/>
        </w:rPr>
        <w:t> </w:t>
      </w:r>
      <w:r w:rsidRPr="000870B6">
        <w:rPr>
          <w:color w:val="333333"/>
          <w:sz w:val="21"/>
          <w:szCs w:val="21"/>
          <w:lang w:eastAsia="vi-VN"/>
        </w:rPr>
        <w:t>đẳng công nghệ Viettronics  theo thời hạn quy định kể từ ngày đóng dấu bưu điện.</w:t>
      </w:r>
    </w:p>
    <w:p w:rsidR="00BF03F3" w:rsidRPr="000870B6" w:rsidRDefault="00BF03F3" w:rsidP="000870B6">
      <w:pPr>
        <w:shd w:val="clear" w:color="auto" w:fill="F0F0F0"/>
        <w:spacing w:after="120" w:line="315" w:lineRule="atLeast"/>
        <w:rPr>
          <w:color w:val="333333"/>
          <w:sz w:val="21"/>
          <w:szCs w:val="21"/>
          <w:lang w:eastAsia="vi-VN"/>
        </w:rPr>
      </w:pPr>
      <w:r w:rsidRPr="000870B6">
        <w:rPr>
          <w:color w:val="333333"/>
          <w:sz w:val="21"/>
          <w:szCs w:val="21"/>
          <w:lang w:eastAsia="vi-VN"/>
        </w:rPr>
        <w:t>+ Đăng ký trực tuyến qua mạng, sau đó phải gửi hồ sơ theo đường bưu điện.</w:t>
      </w:r>
      <w:r w:rsidRPr="000870B6">
        <w:rPr>
          <w:b/>
          <w:bCs/>
          <w:color w:val="333333"/>
          <w:sz w:val="21"/>
          <w:szCs w:val="21"/>
          <w:lang w:eastAsia="vi-VN"/>
        </w:rPr>
        <w:t> </w:t>
      </w:r>
    </w:p>
    <w:p w:rsidR="00BF03F3" w:rsidRPr="000870B6" w:rsidRDefault="00BF03F3" w:rsidP="000870B6">
      <w:pPr>
        <w:shd w:val="clear" w:color="auto" w:fill="F0F0F0"/>
        <w:spacing w:after="0" w:line="315" w:lineRule="atLeast"/>
        <w:jc w:val="center"/>
        <w:rPr>
          <w:color w:val="333333"/>
          <w:sz w:val="21"/>
          <w:szCs w:val="21"/>
          <w:lang w:eastAsia="vi-VN"/>
        </w:rPr>
      </w:pPr>
      <w:r w:rsidRPr="000870B6">
        <w:rPr>
          <w:b/>
          <w:bCs/>
          <w:color w:val="333333"/>
          <w:sz w:val="21"/>
          <w:szCs w:val="21"/>
          <w:lang w:eastAsia="vi-VN"/>
        </w:rPr>
        <w:t>Chương II</w:t>
      </w:r>
    </w:p>
    <w:p w:rsidR="00BF03F3" w:rsidRPr="000870B6" w:rsidRDefault="00BF03F3" w:rsidP="000870B6">
      <w:pPr>
        <w:shd w:val="clear" w:color="auto" w:fill="F0F0F0"/>
        <w:spacing w:before="240" w:line="315" w:lineRule="atLeast"/>
        <w:ind w:left="115"/>
        <w:jc w:val="center"/>
        <w:rPr>
          <w:color w:val="333333"/>
          <w:sz w:val="21"/>
          <w:szCs w:val="21"/>
          <w:lang w:eastAsia="vi-VN"/>
        </w:rPr>
      </w:pPr>
      <w:r w:rsidRPr="000870B6">
        <w:rPr>
          <w:b/>
          <w:bCs/>
          <w:color w:val="333333"/>
          <w:sz w:val="21"/>
          <w:szCs w:val="21"/>
          <w:lang w:eastAsia="vi-VN"/>
        </w:rPr>
        <w:t>TỔ CHỨC, NHIỆM VỤ VÀ QUYỀN HẠN CỦA HỘI ĐỒNG TUYỂN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7. Tổ chức, nhiệm vụ và quyền hạn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Hiệu trưởng ra quyết định thành lập HĐTS để điều hành các công việc liên quan đến công tác tuyển sinh của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1. Thành phần của HĐTS trường gồm có:</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a) Chủ tịch: Hiệu trưởng hoặc Phó Hiệu trưởng được Hiệu trưởng uỷ quyền;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b) Phó Chủ tịch: Phó Hiệu trưởng;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c) Uỷ viên thường trực: Trưởng phòng Đào tạo;</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d) Các uỷ viên: Một số Trưởng phòng, Trưởng khoa, Chủ nhiệm bộ môn và cán bộ công nghệ thông tin.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Những người có người thân (vợ, chồng, con, anh, chị, em ruột) dự thi vào trường trong năm đó không được tham gia HĐTS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2. Nhiệm vụ và quyền hạn của HĐTS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HĐTS trường có nhiệm vụ và quyền hạn tổ chức thực hiện các khâu:</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Trên cơ sở các quy định của Quy chế tuyển sinh đại học, cao đẳng hệ chính quy hiện hành của Bộ Giáo dục và Đào tạo, trên cơ sở Đề án tuyển sinh của Trường đã được Bộ Giáo dục và Đào tạo thông qua, Hội đồng tuyển sinh trường có nhiệm vụ xây dựng các tiêu chí, tiêu chuẩn cụ thể về xét tuyển, điểm ưu tiên cho từng đối tượng cụ thể, điểm trúng tuyển cho từng phương thức tuyển sinh, danh sách hồ sơ hợp lệ để xét tuyển, danh sách trúng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Xây dựng các văn bản về quy định và hướng dẫn thực hiện tuyển sinh, các biểu mẫu, biên bản, sử dụng trong kỳ tuyển sinh, giấy báo, giấy gọi trúng tuyển, v.v.</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Giải quyết thắc mắc và khiếu nại, tố cáo liên quan đến việc xét tuyển; thu và sử dụng lệ phí tuyển sinh, lệ phí xét tuyển; tổng kết công tác tuyển sinh; quyết định khen thưởng, kỷ luật theo quy định; truyền dữ liệu tuyển sinh về Bộ GD&amp;ĐT đúng thời hạn, đúng cấu trúc do Bộ GD&amp;ĐT quy định; báo cáo kịp thời kết quả công tác tuyển sinh cho Bộ GD&amp;ĐT và cơ quan chủ quản (Bộ, Ngành, UBND tỉnh, thành phố có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3. Nhiệm vụ và quyền hạn của Chủ tịch và phó Chủ tịch HĐTS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a) Phổ biến, hướng dẫn, tổ chức thực hiện Quy chế tuyển sinh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b) Quyết định và chịu trách nhiệm toàn bộ các mặt công tác liên quan đến tuyển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c) Báo cáo kịp thời với Bộ GD&amp;ĐT và cơ quan chủ quản (Bộ, Ngành hoặc UBND tỉnh, thành phố có trường) về công tác tuyển sinh của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d) Ra quyết định thành lập bộ máy giúp việc cho HĐTS trường bao gồm: Thường trực Hội đồng tuyển sinh, Ban Thư ký, Ban xét tuyển, Ban cơ sở vật chất, Ban thanh  tra,…. Các ban này chịu sự chỉ đạo trực tiếp của Chủ tịch HĐTS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e) Phó Chủ tịch HĐTS trường giúp Chủ tịch HĐTS thực hiện các nhiệm vụ được Chủ tịch HĐTS phân công và thay mặt Chủ tịch HĐTS giải quyết công việc khi Chủ tịch HĐTS  uỷ quyền.        </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8. Tổ chức, nhiệm vụ và quyền hạn của Ban Thư ký HĐTS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1. Thành phần Ban Thư ký HĐTS trường gồm có:</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a) Trưởng ban do Uỷ viên thường trực HĐTS trường kiêm nhiệm (Trưởng phòng Đào tạo);</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b) Các uỷ viên: một số cán bộ Phòng Đào, các phòng (ban) hữu quan, cán bộ công nghệ thông tin và giảng viên.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2. Nhiệm vụ và quyền hạn của Ban Thư ký HĐTS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a) Thực hiện các nhiệm vụ do Chủ tịch HĐTS giao phó;</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b) Nhận các kết quả thẩm định hồ sơ tuyển sinh và kết quả tính điểm xét tuyển cho từng thí do Ban Sơ tuyển cung cấp;</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c) Quản lý các văn bản pháp quy các cấp, giấy tờ, mẫu biểu,  biên bản liên quan tới tuyển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d) Dự kiến phương án điểm trúng tuyển, trình HĐTS quyết định;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đ) In và gửi giấy triệu tập thí sinh trúng tuyển, trong đó ghi rõ kết quả xét tuyển của thí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e) Thu nhận các đơn khiếu nại, phúc khảo của thí sinh trình Hội đồng tuyển sinh giải quyết; thông báo kết quả giải quyết của Hội đồng tuyển sinh cho thí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3. Nhiệm vụ và quyền hạn của Trưởng ban Thư ký HĐTS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a) Lựa chọn những cán bộ, giảng viên trong trường có ý thức tổ chức kỷ luật, có tinh thần trách nhiệm cao, trung thực, tác phong làm việc cẩn thận, có ý thức bảo mật và không có người thân (vợ, chồng, con, anh, chị, em ruột) dự thi vào trường năm đó để trình Chủ tịch HĐTS trường xem xét ra quyết định cử vào Ban Thư ký;</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b) Chịu trách nhiệm trước Chủ tịch HĐTS điều hành công tác của Ban.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9.</w:t>
      </w:r>
      <w:r w:rsidRPr="000870B6">
        <w:rPr>
          <w:color w:val="333333"/>
          <w:sz w:val="21"/>
          <w:szCs w:val="21"/>
          <w:lang w:eastAsia="vi-VN"/>
        </w:rPr>
        <w:t> </w:t>
      </w:r>
      <w:r w:rsidRPr="000870B6">
        <w:rPr>
          <w:b/>
          <w:bCs/>
          <w:color w:val="333333"/>
          <w:sz w:val="21"/>
          <w:szCs w:val="21"/>
          <w:lang w:eastAsia="vi-VN"/>
        </w:rPr>
        <w:t>Tổ chức, nhiệm vụ và quyền hạn của Ban xét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1. Thành phần Ban xét tuyển gồm có:</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a) Trưởng ban do Chủ tịch HĐTS trường kiêm nhiệm;</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b) Uỷ viên thường trực do Trưởng ban Thư ký HĐTS trường (là Trưởng phòng Đào tạo) kiêm nhiệm;</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c) Các Uỷ viên bao gồm một số Trưởng, Phó phòng, Cụ thể: Phó phòng Đào tạo, Trưởng phòng Công tác HSSV, Trưởng phòng Kế hoạch – Tài chính, Trưởng phòng Tổng hợp, Trưởng phòng Thanh tra -  Khảo thí – Kiểm định chất lượng đào tạo;</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d) Tổ thư ký (giúp việc cho Ban xét tuyển) gồm: Phó phòng Đào tạo (là Tổ trưởng), một số chuyên viên phòng Đào tạo và phòng Công tác HSSV là tổ viên.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2. Nhiệm vụ và quyền hạn của Ban xét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a) Tiếp nhận toàn bộ hồ sơ đăng ký xét tuyển từ phòng Đào tạo;</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b) Đánh giá hồ sơ tuyển sinh (hợp lệ, hay không hợp lệ);</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c) Tính điểm xét tuyển, điểm ưu tiên (theo Đề án tuyển sinh) cho từng hồ sơ đăng kư xét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d) Lập danh sách xét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3. Nhiệm vụ và quyền hạn của Trưởng ban Xét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a) Chịu trách nhiệm điều hành toàn bộ công tác tiếp nhận hồ sơ, xem xét, đánh giá hồ sơ, tính điểm xét tuyển và điểm ưu tiên của từng hồ sơ và danh sách xét tuyển trình Hội đồng tuyển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b) Quyết định xử lý các tình huống xảy ra trong quá trình xét tuyển.</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b/>
          <w:bCs/>
          <w:color w:val="333333"/>
          <w:sz w:val="21"/>
          <w:szCs w:val="21"/>
          <w:lang w:eastAsia="vi-VN"/>
        </w:rPr>
        <w:t>Chương III</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b/>
          <w:bCs/>
          <w:color w:val="333333"/>
          <w:sz w:val="21"/>
          <w:szCs w:val="21"/>
          <w:lang w:eastAsia="vi-VN"/>
        </w:rPr>
        <w:t>XÉT TUYỂN VÀ TRIỆU TẬP THÍ SINH TRÚNG TUYỂN</w:t>
      </w:r>
      <w:r w:rsidRPr="000870B6">
        <w:rPr>
          <w:color w:val="333333"/>
          <w:sz w:val="21"/>
          <w:szCs w:val="21"/>
          <w:lang w:eastAsia="vi-VN"/>
        </w:rPr>
        <w:t>     </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10. Quy định về việc xây dựng điểm trúng tuyển và công bố điểm trúng tuyển, danh sách trúng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1. Xây dựng điểm trúng tuyển: Hội đồng tuyển sinh căn cứ vào chỉ tiêu tuyển sinh được xác định, căn cứ vào thống kê điểm xét tuyển  của tất cả thí sinh, căn cứ vào quy định về khung điểm ưu tiên; Ban Thư ký trình HĐTS trường xem xét quyết định phương án điểm trúng tuyển, để tuyển đủ chỉ tiêu được giao.</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2. Căn cứ vào điểm trúng tuyển, Ban thư ký lập danh sách trúng tuyển trình Hội đồng tuyển sinh quyết định phê duyệt.</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3. Công khai điểm trúng tuyển và danh sách trúng tuyển tại Trường và trên trang Website của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            Điều 11. Triệu tập thí sinh trúng tuyển đến trường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1. Chủ tịch HĐTS trường trực tiếp xét duyệt danh sách thí sinh trúng tuyển do Ban Thư ký trình và ký giấy triệu tập thí sinh trúng tuyển nhập học. Trong giấy triệu tập cần ghi rõ  kết quả xét tuyển của thí sinh và những thủ tục cần thiết đối với thí sinh khi nhập học.</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2. Trong thời gian nhập học, thí sinh phải qua kiểm tra sức khoẻ toàn diện do trường tổ chức hoặc do Bệnh viện đa khoa cấp huyện trở lên cấp.</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3. Thí sinh trúng tuyển vào trường cần nộp những giấy tờ sau đây:</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a) Học bạ;</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b) Giấy chứng nhận tốt nghiệp THPT tạm thời đối với những người trúng tuyển ngay trong năm tốt nghiệp hoặc bằng tốt nghiệp đối với những người đã tốt nghiệp các năm trước. Những người mới nộp giấy chứng nhận tốt nghiệp tạm thời, đầu năm học sau phải xuất trình bản chính bằng tốt nghiệp để đối chiếu kiểm tra;</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c) Giấy khai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d) Các giấy tờ xác nhận đối tượng ưu tiên.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Các giấy tờ quy định tại điểm a, b, c, d của khoản này, Nhà trường đều thu bản photocopy có công chứng;</w:t>
      </w:r>
    </w:p>
    <w:p w:rsidR="00BF03F3" w:rsidRPr="000870B6" w:rsidRDefault="00BF03F3" w:rsidP="000870B6">
      <w:pPr>
        <w:shd w:val="clear" w:color="auto" w:fill="F0F0F0"/>
        <w:spacing w:before="120" w:after="0" w:line="315" w:lineRule="atLeast"/>
        <w:rPr>
          <w:color w:val="333333"/>
          <w:sz w:val="21"/>
          <w:szCs w:val="21"/>
          <w:lang w:eastAsia="vi-VN"/>
        </w:rPr>
      </w:pPr>
      <w:r w:rsidRPr="000870B6">
        <w:rPr>
          <w:color w:val="333333"/>
          <w:sz w:val="21"/>
          <w:szCs w:val="21"/>
          <w:lang w:eastAsia="vi-VN"/>
        </w:rPr>
        <w:t>đ) Giấy triệu tập trúng tuyển;</w:t>
      </w:r>
    </w:p>
    <w:p w:rsidR="00BF03F3" w:rsidRPr="000870B6" w:rsidRDefault="00BF03F3" w:rsidP="000870B6">
      <w:pPr>
        <w:shd w:val="clear" w:color="auto" w:fill="F0F0F0"/>
        <w:spacing w:before="120" w:after="0" w:line="315" w:lineRule="atLeast"/>
        <w:rPr>
          <w:color w:val="333333"/>
          <w:sz w:val="21"/>
          <w:szCs w:val="21"/>
          <w:lang w:eastAsia="vi-VN"/>
        </w:rPr>
      </w:pPr>
      <w:r w:rsidRPr="000870B6">
        <w:rPr>
          <w:color w:val="333333"/>
          <w:sz w:val="21"/>
          <w:szCs w:val="21"/>
          <w:lang w:eastAsia="vi-VN"/>
        </w:rPr>
        <w:t>e) Hồ sơ trúng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4. Thí sinh đến trường nhập học chậm sau 15 ngày trở lên kể từ ngày nhập học ghi trong giấy triệu tập trúng tuyển, nếu không có lý do chính đáng thì coi như bỏ học. Nếu đến chậm do ốm đau, tai nạn, có giấy xác nhận của bệnh viện quận, huyện trở lên hoặc do thiên tai có xác nhận của UBND quận, huyện trở lên, các trường xem xét quyết định tiếp nhận vào học hoặc bảo lưu kết quả tuyển sinh để thí sinh vào học năm sau.</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5. Những thí sinh bị địa phương giữ lại không cho đi học có quyền khiếu nại lên UBND tỉnh, thành phố trực thuộc Trung ương và Bộ GD&amp;ĐT. Chỉ có Chủ tịch UBND tỉnh, thành phố trực thuộc Trung ương mới có quyền ký quyết định giữ  lại người đã trúng tuyển, nhưng phải giải thích cho đương sự rõ lý do và căn cứ pháp luật của quyết định đó.</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6.  Những trường hợp địa phương hoặc trường giải quyết chưa đúng mà thí sinh có đơn khiếu nại, sau khi đã cùng các cơ quan có thẩm quyền ở Trung ương và địa phương xem xét, Bộ GD&amp;ĐT sẽ ra quyết định cuối cùng về việc học tập của thí sinh.    </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12. Kiểm tra kết quả xét tuyển và hồ sơ của thí sinh trúng tuyển</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1. Sau kỳ tuyển sinh, Hiệu trưởng giao cho Ban thanh tra tuyển sinh tiến hành kiểm tra kết quả thi của tất cả số thí sinh đã trúng tuyển vào trường mình về tính hợp pháp của tất cả các các tiêu chí theo quy định xét tuyển. Nếu phát hiện thấy các trường hợp vi phạm quy chế hoặc các trường hợp nghi vấn, cần lập biên bản kiến nghị Hiệu trưởng có biện pháp xác minh, xử lý.</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2. Khi sinh viên trúng tuyển đến trường nhập học, trường cử cán bộ đối chiếu kiểm tra bản chính học bạ, văn bằng tốt nghiệp, giấy khai sinh và các giấy tờ xác nhận đối tượng ưu tiên của thí sinh, cán bộ trường ghi vào các giấy tờ nói trên: ngày, tháng, năm, "đã đối chiếu bản chính" rồi ghi rõ họ tên và ký.</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3. Trong quá trình thu nhận hồ sơ hoặc trong thời gian sinh viên đang theo học tại trường, nếu phát hiện hồ sơ giả mạo thì báo cáo Hiệu trưởng xử lý theo quy định của Quy chế.</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4. Sau khi được xét tuyển chính thức, Chủ tịch Hội đồng tuyển sinh ra Quyết định công nhận danh sách thí sinh trúng tuyển.</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b/>
          <w:bCs/>
          <w:color w:val="333333"/>
          <w:sz w:val="21"/>
          <w:szCs w:val="21"/>
          <w:lang w:eastAsia="vi-VN"/>
        </w:rPr>
        <w:t>Chương IV</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b/>
          <w:bCs/>
          <w:color w:val="333333"/>
          <w:sz w:val="21"/>
          <w:szCs w:val="21"/>
          <w:lang w:eastAsia="vi-VN"/>
        </w:rPr>
        <w:t>CHẾ ĐỘ BÁO CÁO VÀ LƯU TRỮ</w:t>
      </w:r>
    </w:p>
    <w:p w:rsidR="00BF03F3" w:rsidRPr="000870B6" w:rsidRDefault="00BF03F3" w:rsidP="000870B6">
      <w:pPr>
        <w:shd w:val="clear" w:color="auto" w:fill="F0F0F0"/>
        <w:spacing w:before="120" w:after="0" w:line="315" w:lineRule="atLeast"/>
        <w:rPr>
          <w:color w:val="333333"/>
          <w:sz w:val="21"/>
          <w:szCs w:val="21"/>
          <w:lang w:eastAsia="vi-VN"/>
        </w:rPr>
      </w:pPr>
      <w:r w:rsidRPr="000870B6">
        <w:rPr>
          <w:color w:val="333333"/>
          <w:sz w:val="21"/>
          <w:szCs w:val="21"/>
          <w:lang w:eastAsia="vi-VN"/>
        </w:rPr>
        <w:t>            </w:t>
      </w:r>
      <w:r w:rsidRPr="000870B6">
        <w:rPr>
          <w:b/>
          <w:bCs/>
          <w:color w:val="333333"/>
          <w:sz w:val="21"/>
          <w:szCs w:val="21"/>
          <w:lang w:eastAsia="vi-VN"/>
        </w:rPr>
        <w:t>Điều 13. Chế độ báo cáo                                                                                </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Tháng 10/2014, trường gửi báo cáo kết quả tuyển sinh CĐ năm 2014 cho các Sở GD&amp;ĐT, đồng thời báo cáo Ban Chỉ đạo tuyển sinh của Bộ GD&amp;ĐT tình hình và kết quả tuyển sinh năm đó, dự kiến kế hoạch tuyển sinh năm sau.</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14.  Chế độ lưu trữ</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Tất cả các hồ sơ của thí sinh trúng tuyển, các tài liệu liên quan đến kỳ tuyển sinh, trường phải bảo quản và lưu trữ trong suốt khoá đào tạo theo quy định của Pháp lệnh lưu trữ. Hết khoá đào tạo, Hiệu trưởng ra quyết định thành lập Hội đồng xét huỷ. Hồ sơ của thí sinh không trúng tuyển lưu trữ một năm kể từ ngày thi.  </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b/>
          <w:bCs/>
          <w:color w:val="333333"/>
          <w:sz w:val="21"/>
          <w:szCs w:val="21"/>
          <w:lang w:eastAsia="vi-VN"/>
        </w:rPr>
        <w:t>Chương V</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b/>
          <w:bCs/>
          <w:color w:val="333333"/>
          <w:sz w:val="21"/>
          <w:szCs w:val="21"/>
          <w:lang w:eastAsia="vi-VN"/>
        </w:rPr>
        <w:t>KHEN THƯỞNG VÀ XỬ LÝ VI PHẠM</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            Điều 15.  Khen thưởng</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1. Những người có nhiều đóng góp, tích cực hoàn thành tốt nhiệm vụ tuyển sinh được giao, tuỳ theo thành tích cụ thể, được Chủ tịch HĐTS trường khen thưởng hoặc đề nghị Bộ GD&amp;ĐT, UBND tỉnh, thành phố khen thưởng theo quy định.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            2. Quỹ khen thưởng trích trong lệ phí tuyển sinh.</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            Điều 16. Xử lý cán bộ tuyển sinh vi phạm quy chế</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Thực hiện theo quy định của Qui chế tuyển sinh đại học, cao đẳng hệ chính quy của Bộ Giáo dục và Đào tạo.</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b/>
          <w:bCs/>
          <w:color w:val="333333"/>
          <w:sz w:val="21"/>
          <w:szCs w:val="21"/>
          <w:lang w:eastAsia="vi-VN"/>
        </w:rPr>
        <w:t>Điều 17. Xử lý thí sinh dự thi vi phạm quy chế</w:t>
      </w:r>
    </w:p>
    <w:p w:rsidR="00BF03F3" w:rsidRPr="000870B6" w:rsidRDefault="00BF03F3" w:rsidP="000870B6">
      <w:pPr>
        <w:shd w:val="clear" w:color="auto" w:fill="F0F0F0"/>
        <w:spacing w:before="120" w:after="0" w:line="315" w:lineRule="atLeast"/>
        <w:jc w:val="both"/>
        <w:rPr>
          <w:color w:val="333333"/>
          <w:sz w:val="21"/>
          <w:szCs w:val="21"/>
          <w:lang w:eastAsia="vi-VN"/>
        </w:rPr>
      </w:pPr>
      <w:r w:rsidRPr="000870B6">
        <w:rPr>
          <w:color w:val="333333"/>
          <w:sz w:val="21"/>
          <w:szCs w:val="21"/>
          <w:lang w:eastAsia="vi-VN"/>
        </w:rPr>
        <w:t>Thực hiện theo quy định của Qui chế tuyển sinh đại học, cao đẳng hệ chính quy hiện hành của Bộ giáo dục và Đào tạo.</w:t>
      </w:r>
    </w:p>
    <w:p w:rsidR="00BF03F3" w:rsidRPr="000870B6" w:rsidRDefault="00BF03F3" w:rsidP="000870B6">
      <w:pPr>
        <w:shd w:val="clear" w:color="auto" w:fill="F0F0F0"/>
        <w:spacing w:before="120" w:after="0" w:line="315" w:lineRule="atLeast"/>
        <w:jc w:val="center"/>
        <w:rPr>
          <w:color w:val="333333"/>
          <w:sz w:val="21"/>
          <w:szCs w:val="21"/>
          <w:lang w:eastAsia="vi-VN"/>
        </w:rPr>
      </w:pPr>
      <w:r w:rsidRPr="000870B6">
        <w:rPr>
          <w:color w:val="333333"/>
          <w:sz w:val="21"/>
          <w:szCs w:val="21"/>
          <w:lang w:eastAsia="vi-VN"/>
        </w:rPr>
        <w:t>                                                                       </w:t>
      </w:r>
      <w:r w:rsidRPr="000870B6">
        <w:rPr>
          <w:b/>
          <w:bCs/>
          <w:color w:val="333333"/>
          <w:sz w:val="21"/>
          <w:szCs w:val="21"/>
          <w:lang w:eastAsia="vi-VN"/>
        </w:rPr>
        <w:t>HIỆU TRƯỞNG</w:t>
      </w:r>
    </w:p>
    <w:p w:rsidR="00BF03F3" w:rsidRPr="000870B6" w:rsidRDefault="00BF03F3" w:rsidP="000870B6">
      <w:pPr>
        <w:shd w:val="clear" w:color="auto" w:fill="F0F0F0"/>
        <w:spacing w:before="120" w:after="100" w:afterAutospacing="1" w:line="315" w:lineRule="atLeast"/>
        <w:jc w:val="both"/>
        <w:rPr>
          <w:color w:val="333333"/>
          <w:sz w:val="21"/>
          <w:szCs w:val="21"/>
          <w:lang w:eastAsia="vi-VN"/>
        </w:rPr>
      </w:pPr>
      <w:r w:rsidRPr="000870B6">
        <w:rPr>
          <w:color w:val="333333"/>
          <w:sz w:val="21"/>
          <w:szCs w:val="21"/>
          <w:lang w:eastAsia="vi-VN"/>
        </w:rPr>
        <w:t>                                                                            </w:t>
      </w:r>
      <w:r w:rsidRPr="000870B6">
        <w:rPr>
          <w:b/>
          <w:bCs/>
          <w:color w:val="333333"/>
          <w:sz w:val="21"/>
          <w:szCs w:val="21"/>
          <w:lang w:eastAsia="vi-VN"/>
        </w:rPr>
        <w:t>TS. Phạm Văn Hồng</w:t>
      </w:r>
    </w:p>
    <w:p w:rsidR="00BF03F3" w:rsidRDefault="00BF03F3">
      <w:bookmarkStart w:id="0" w:name="_GoBack"/>
      <w:bookmarkEnd w:id="0"/>
    </w:p>
    <w:sectPr w:rsidR="00BF03F3" w:rsidSect="003C533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70B6"/>
    <w:rsid w:val="000870B6"/>
    <w:rsid w:val="003C5331"/>
    <w:rsid w:val="004B0328"/>
    <w:rsid w:val="007220F6"/>
    <w:rsid w:val="00726A5F"/>
    <w:rsid w:val="00810EE9"/>
    <w:rsid w:val="00BF03F3"/>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331"/>
    <w:pPr>
      <w:spacing w:after="200" w:line="276" w:lineRule="auto"/>
    </w:pPr>
    <w:rPr>
      <w:rFonts w:cs="Arial"/>
      <w:lang w:val="vi-VN" w:eastAsia="en-US"/>
    </w:rPr>
  </w:style>
  <w:style w:type="paragraph" w:styleId="Heading1">
    <w:name w:val="heading 1"/>
    <w:basedOn w:val="Normal"/>
    <w:link w:val="Heading1Char"/>
    <w:uiPriority w:val="99"/>
    <w:qFormat/>
    <w:rsid w:val="000870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870B6"/>
    <w:rPr>
      <w:rFonts w:ascii="Times New Roman" w:hAnsi="Times New Roman" w:cs="Times New Roman"/>
      <w:b/>
      <w:bCs/>
      <w:kern w:val="36"/>
      <w:sz w:val="48"/>
      <w:szCs w:val="48"/>
      <w:lang w:eastAsia="vi-VN"/>
    </w:rPr>
  </w:style>
  <w:style w:type="paragraph" w:customStyle="1" w:styleId="avatar">
    <w:name w:val="avatar"/>
    <w:basedOn w:val="Normal"/>
    <w:uiPriority w:val="99"/>
    <w:rsid w:val="000870B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imagedesc">
    <w:name w:val="image_desc"/>
    <w:basedOn w:val="DefaultParagraphFont"/>
    <w:uiPriority w:val="99"/>
    <w:rsid w:val="000870B6"/>
  </w:style>
  <w:style w:type="paragraph" w:styleId="NormalWeb">
    <w:name w:val="Normal (Web)"/>
    <w:basedOn w:val="Normal"/>
    <w:uiPriority w:val="99"/>
    <w:rsid w:val="000870B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99"/>
    <w:qFormat/>
    <w:rsid w:val="000870B6"/>
    <w:rPr>
      <w:b/>
      <w:bCs/>
    </w:rPr>
  </w:style>
  <w:style w:type="paragraph" w:customStyle="1" w:styleId="colorfullist-accent12">
    <w:name w:val="colorfullist-accent12"/>
    <w:basedOn w:val="Normal"/>
    <w:uiPriority w:val="99"/>
    <w:rsid w:val="000870B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uiPriority w:val="99"/>
    <w:rsid w:val="000870B6"/>
  </w:style>
  <w:style w:type="paragraph" w:customStyle="1" w:styleId="listparagraph">
    <w:name w:val="listparagraph"/>
    <w:basedOn w:val="Normal"/>
    <w:uiPriority w:val="99"/>
    <w:rsid w:val="000870B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99"/>
    <w:qFormat/>
    <w:rsid w:val="000870B6"/>
    <w:rPr>
      <w:i/>
      <w:iCs/>
    </w:rPr>
  </w:style>
  <w:style w:type="paragraph" w:styleId="BalloonText">
    <w:name w:val="Balloon Text"/>
    <w:basedOn w:val="Normal"/>
    <w:link w:val="BalloonTextChar"/>
    <w:uiPriority w:val="99"/>
    <w:semiHidden/>
    <w:rsid w:val="000870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870B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9043216">
      <w:marLeft w:val="0"/>
      <w:marRight w:val="0"/>
      <w:marTop w:val="0"/>
      <w:marBottom w:val="0"/>
      <w:divBdr>
        <w:top w:val="none" w:sz="0" w:space="0" w:color="auto"/>
        <w:left w:val="none" w:sz="0" w:space="0" w:color="auto"/>
        <w:bottom w:val="none" w:sz="0" w:space="0" w:color="auto"/>
        <w:right w:val="none" w:sz="0" w:space="0" w:color="auto"/>
      </w:divBdr>
      <w:divsChild>
        <w:div w:id="1339043215">
          <w:marLeft w:val="0"/>
          <w:marRight w:val="0"/>
          <w:marTop w:val="0"/>
          <w:marBottom w:val="150"/>
          <w:divBdr>
            <w:top w:val="none" w:sz="0" w:space="0" w:color="auto"/>
            <w:left w:val="none" w:sz="0" w:space="0" w:color="auto"/>
            <w:bottom w:val="none" w:sz="0" w:space="0" w:color="auto"/>
            <w:right w:val="none" w:sz="0" w:space="0" w:color="auto"/>
          </w:divBdr>
          <w:divsChild>
            <w:div w:id="1339043218">
              <w:marLeft w:val="0"/>
              <w:marRight w:val="0"/>
              <w:marTop w:val="0"/>
              <w:marBottom w:val="0"/>
              <w:divBdr>
                <w:top w:val="none" w:sz="0" w:space="0" w:color="auto"/>
                <w:left w:val="none" w:sz="0" w:space="0" w:color="auto"/>
                <w:bottom w:val="none" w:sz="0" w:space="0" w:color="auto"/>
                <w:right w:val="none" w:sz="0" w:space="0" w:color="auto"/>
              </w:divBdr>
            </w:div>
          </w:divsChild>
        </w:div>
        <w:div w:id="1339043217">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19</Pages>
  <Words>5757</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án tuyển sinh của Trường Cao đẳng Công nghệ Viettronics</dc:title>
  <dc:subject/>
  <dc:creator>Huy</dc:creator>
  <cp:keywords/>
  <dc:description/>
  <cp:lastModifiedBy>User</cp:lastModifiedBy>
  <cp:revision>2</cp:revision>
  <dcterms:created xsi:type="dcterms:W3CDTF">2014-04-15T17:23:00Z</dcterms:created>
  <dcterms:modified xsi:type="dcterms:W3CDTF">2014-04-15T17:23:00Z</dcterms:modified>
</cp:coreProperties>
</file>